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BA5" w:rsidRDefault="002F1BA5" w:rsidP="004B3958">
      <w:pPr>
        <w:pStyle w:val="txtprincipal"/>
        <w:spacing w:before="0" w:beforeAutospacing="0" w:after="0" w:afterAutospacing="0"/>
        <w:ind w:right="-852"/>
        <w:jc w:val="center"/>
        <w:rPr>
          <w:rFonts w:asciiTheme="minorHAnsi" w:hAnsiTheme="minorHAnsi" w:cstheme="minorHAnsi"/>
          <w:b/>
          <w:sz w:val="22"/>
          <w:szCs w:val="22"/>
        </w:rPr>
      </w:pPr>
    </w:p>
    <w:p w:rsidR="000F5387" w:rsidRPr="008C4ED7" w:rsidRDefault="00A52E5A" w:rsidP="00687396">
      <w:pPr>
        <w:pStyle w:val="txtprincipal"/>
        <w:spacing w:before="0" w:beforeAutospacing="0" w:after="0" w:afterAutospacing="0"/>
        <w:ind w:right="-852"/>
        <w:jc w:val="center"/>
        <w:rPr>
          <w:rFonts w:asciiTheme="minorHAnsi" w:hAnsiTheme="minorHAnsi" w:cstheme="minorHAnsi"/>
          <w:b/>
          <w:sz w:val="28"/>
          <w:szCs w:val="28"/>
        </w:rPr>
      </w:pPr>
      <w:r w:rsidRPr="008C4ED7">
        <w:rPr>
          <w:rFonts w:asciiTheme="minorHAnsi" w:hAnsiTheme="minorHAnsi" w:cstheme="minorHAnsi"/>
          <w:b/>
          <w:sz w:val="28"/>
          <w:szCs w:val="28"/>
        </w:rPr>
        <w:t>Anexo I</w:t>
      </w:r>
    </w:p>
    <w:p w:rsidR="001D0588" w:rsidRPr="008C4ED7" w:rsidRDefault="001D0588" w:rsidP="00687396">
      <w:pPr>
        <w:pStyle w:val="txtprincipal"/>
        <w:spacing w:before="0" w:beforeAutospacing="0" w:after="0" w:afterAutospacing="0"/>
        <w:ind w:right="-852"/>
        <w:jc w:val="center"/>
        <w:rPr>
          <w:rFonts w:asciiTheme="minorHAnsi" w:hAnsiTheme="minorHAnsi" w:cstheme="minorHAnsi"/>
          <w:b/>
          <w:sz w:val="28"/>
          <w:szCs w:val="28"/>
        </w:rPr>
      </w:pPr>
    </w:p>
    <w:p w:rsidR="00574D8A" w:rsidRPr="008C4ED7" w:rsidRDefault="009A58A4" w:rsidP="00687396">
      <w:pPr>
        <w:pStyle w:val="txtprincipal"/>
        <w:spacing w:before="0" w:beforeAutospacing="0" w:after="0" w:afterAutospacing="0"/>
        <w:ind w:right="-852"/>
        <w:jc w:val="center"/>
        <w:rPr>
          <w:rFonts w:asciiTheme="minorHAnsi" w:hAnsiTheme="minorHAnsi" w:cstheme="minorHAnsi"/>
          <w:b/>
          <w:sz w:val="28"/>
          <w:szCs w:val="28"/>
        </w:rPr>
      </w:pPr>
      <w:r w:rsidRPr="008C4ED7">
        <w:rPr>
          <w:rFonts w:asciiTheme="minorHAnsi" w:hAnsiTheme="minorHAnsi" w:cstheme="minorHAnsi"/>
          <w:b/>
          <w:sz w:val="28"/>
          <w:szCs w:val="28"/>
        </w:rPr>
        <w:t xml:space="preserve">Contenido general del </w:t>
      </w:r>
      <w:r w:rsidR="00574D8A" w:rsidRPr="008C4ED7">
        <w:rPr>
          <w:rFonts w:asciiTheme="minorHAnsi" w:hAnsiTheme="minorHAnsi" w:cstheme="minorHAnsi"/>
          <w:b/>
          <w:sz w:val="28"/>
          <w:szCs w:val="28"/>
        </w:rPr>
        <w:t xml:space="preserve">Plan estratégico de subvenciones </w:t>
      </w:r>
      <w:r w:rsidR="00210117" w:rsidRPr="008C4ED7">
        <w:rPr>
          <w:rFonts w:asciiTheme="minorHAnsi" w:hAnsiTheme="minorHAnsi" w:cstheme="minorHAnsi"/>
          <w:b/>
          <w:sz w:val="28"/>
          <w:szCs w:val="28"/>
        </w:rPr>
        <w:t>del Departamento de Salud</w:t>
      </w:r>
      <w:r w:rsidRPr="008C4ED7">
        <w:rPr>
          <w:rFonts w:asciiTheme="minorHAnsi" w:hAnsiTheme="minorHAnsi" w:cstheme="minorHAnsi"/>
          <w:b/>
          <w:sz w:val="28"/>
          <w:szCs w:val="28"/>
        </w:rPr>
        <w:t xml:space="preserve"> para el ejercicio 201</w:t>
      </w:r>
      <w:r w:rsidR="00472062" w:rsidRPr="008C4ED7">
        <w:rPr>
          <w:rFonts w:asciiTheme="minorHAnsi" w:hAnsiTheme="minorHAnsi" w:cstheme="minorHAnsi"/>
          <w:b/>
          <w:sz w:val="28"/>
          <w:szCs w:val="28"/>
        </w:rPr>
        <w:t>9</w:t>
      </w:r>
    </w:p>
    <w:p w:rsidR="00FA3E4D" w:rsidRPr="008C4ED7" w:rsidRDefault="00FA3E4D" w:rsidP="00687396">
      <w:pPr>
        <w:ind w:right="-852"/>
        <w:jc w:val="both"/>
        <w:rPr>
          <w:rFonts w:asciiTheme="minorHAnsi" w:hAnsiTheme="minorHAnsi" w:cstheme="minorHAnsi"/>
          <w:sz w:val="28"/>
          <w:szCs w:val="28"/>
        </w:rPr>
      </w:pPr>
    </w:p>
    <w:p w:rsidR="00B46A84" w:rsidRPr="008C4ED7" w:rsidRDefault="00B46A84" w:rsidP="00687396">
      <w:pPr>
        <w:ind w:right="-852"/>
        <w:jc w:val="both"/>
        <w:rPr>
          <w:rFonts w:asciiTheme="minorHAnsi" w:hAnsiTheme="minorHAnsi" w:cstheme="minorHAnsi"/>
          <w:b/>
          <w:sz w:val="22"/>
          <w:szCs w:val="22"/>
        </w:rPr>
      </w:pPr>
      <w:r w:rsidRPr="008C4ED7">
        <w:rPr>
          <w:rFonts w:asciiTheme="minorHAnsi" w:hAnsiTheme="minorHAnsi" w:cstheme="minorHAnsi"/>
          <w:b/>
          <w:sz w:val="22"/>
          <w:szCs w:val="22"/>
        </w:rPr>
        <w:t xml:space="preserve">1.- </w:t>
      </w:r>
      <w:r w:rsidR="00424AAA" w:rsidRPr="008C4ED7">
        <w:rPr>
          <w:rFonts w:asciiTheme="minorHAnsi" w:hAnsiTheme="minorHAnsi" w:cstheme="minorHAnsi"/>
          <w:b/>
          <w:sz w:val="22"/>
          <w:szCs w:val="22"/>
        </w:rPr>
        <w:t>Introducción</w:t>
      </w:r>
      <w:r w:rsidRPr="008C4ED7">
        <w:rPr>
          <w:rFonts w:asciiTheme="minorHAnsi" w:hAnsiTheme="minorHAnsi" w:cstheme="minorHAnsi"/>
          <w:b/>
          <w:sz w:val="22"/>
          <w:szCs w:val="22"/>
        </w:rPr>
        <w:t>.</w:t>
      </w:r>
    </w:p>
    <w:p w:rsidR="004B3958" w:rsidRPr="008C4ED7" w:rsidRDefault="004B3958" w:rsidP="00687396">
      <w:pPr>
        <w:ind w:right="-852"/>
        <w:jc w:val="both"/>
        <w:rPr>
          <w:rFonts w:asciiTheme="minorHAnsi" w:hAnsiTheme="minorHAnsi" w:cstheme="minorHAnsi"/>
          <w:b/>
          <w:sz w:val="22"/>
          <w:szCs w:val="22"/>
        </w:rPr>
      </w:pPr>
    </w:p>
    <w:p w:rsidR="004F52F7" w:rsidRPr="008C4ED7" w:rsidRDefault="009A58A4" w:rsidP="00687396">
      <w:pPr>
        <w:ind w:right="-852"/>
        <w:jc w:val="both"/>
        <w:rPr>
          <w:rFonts w:asciiTheme="minorHAnsi" w:eastAsia="Calibri" w:hAnsiTheme="minorHAnsi" w:cstheme="minorHAnsi"/>
          <w:bCs/>
          <w:sz w:val="22"/>
          <w:szCs w:val="22"/>
          <w:lang w:val="es-ES_tradnl" w:eastAsia="en-US"/>
        </w:rPr>
      </w:pPr>
      <w:r w:rsidRPr="008C4ED7">
        <w:rPr>
          <w:rFonts w:asciiTheme="minorHAnsi" w:hAnsiTheme="minorHAnsi" w:cstheme="minorHAnsi"/>
          <w:sz w:val="22"/>
          <w:szCs w:val="22"/>
        </w:rPr>
        <w:t xml:space="preserve"> </w:t>
      </w:r>
      <w:r w:rsidR="00210117" w:rsidRPr="008C4ED7">
        <w:rPr>
          <w:rFonts w:asciiTheme="minorHAnsi" w:hAnsiTheme="minorHAnsi" w:cstheme="minorHAnsi"/>
          <w:sz w:val="22"/>
          <w:szCs w:val="22"/>
        </w:rPr>
        <w:t>La</w:t>
      </w:r>
      <w:r w:rsidR="00210117" w:rsidRPr="008C4ED7">
        <w:rPr>
          <w:rFonts w:asciiTheme="minorHAnsi" w:eastAsia="Calibri" w:hAnsiTheme="minorHAnsi" w:cstheme="minorHAnsi"/>
          <w:sz w:val="22"/>
          <w:szCs w:val="22"/>
          <w:lang w:val="es-ES_tradnl" w:eastAsia="en-US"/>
        </w:rPr>
        <w:t xml:space="preserve"> salud es uno de los </w:t>
      </w:r>
      <w:r w:rsidR="00AF0D70" w:rsidRPr="008C4ED7">
        <w:rPr>
          <w:rFonts w:asciiTheme="minorHAnsi" w:eastAsia="Calibri" w:hAnsiTheme="minorHAnsi" w:cstheme="minorHAnsi"/>
          <w:sz w:val="22"/>
          <w:szCs w:val="22"/>
          <w:lang w:val="es-ES_tradnl" w:eastAsia="en-US"/>
        </w:rPr>
        <w:t xml:space="preserve">bienes y </w:t>
      </w:r>
      <w:r w:rsidR="00210117" w:rsidRPr="008C4ED7">
        <w:rPr>
          <w:rFonts w:asciiTheme="minorHAnsi" w:eastAsia="Calibri" w:hAnsiTheme="minorHAnsi" w:cstheme="minorHAnsi"/>
          <w:sz w:val="22"/>
          <w:szCs w:val="22"/>
          <w:lang w:val="es-ES_tradnl" w:eastAsia="en-US"/>
        </w:rPr>
        <w:t>valores más apreciados por la ciudadanía vasca</w:t>
      </w:r>
      <w:r w:rsidR="00AF0D70" w:rsidRPr="008C4ED7">
        <w:rPr>
          <w:rFonts w:asciiTheme="minorHAnsi" w:eastAsia="Calibri" w:hAnsiTheme="minorHAnsi" w:cstheme="minorHAnsi"/>
          <w:sz w:val="22"/>
          <w:szCs w:val="22"/>
          <w:lang w:val="es-ES_tradnl" w:eastAsia="en-US"/>
        </w:rPr>
        <w:t>, y su protección es un derecho universal</w:t>
      </w:r>
      <w:r w:rsidR="00210117" w:rsidRPr="008C4ED7">
        <w:rPr>
          <w:rFonts w:asciiTheme="minorHAnsi" w:eastAsia="Calibri" w:hAnsiTheme="minorHAnsi" w:cstheme="minorHAnsi"/>
          <w:sz w:val="22"/>
          <w:szCs w:val="22"/>
          <w:lang w:val="es-ES_tradnl" w:eastAsia="en-US"/>
        </w:rPr>
        <w:t xml:space="preserve">. </w:t>
      </w:r>
      <w:r w:rsidR="00AF0D70" w:rsidRPr="008C4ED7">
        <w:rPr>
          <w:rFonts w:asciiTheme="minorHAnsi" w:eastAsia="Calibri" w:hAnsiTheme="minorHAnsi" w:cstheme="minorHAnsi"/>
          <w:sz w:val="22"/>
          <w:szCs w:val="22"/>
          <w:lang w:val="es-ES_tradnl" w:eastAsia="en-US"/>
        </w:rPr>
        <w:t xml:space="preserve">Las </w:t>
      </w:r>
      <w:r w:rsidR="00210117" w:rsidRPr="008C4ED7">
        <w:rPr>
          <w:rFonts w:asciiTheme="minorHAnsi" w:eastAsia="Calibri" w:hAnsiTheme="minorHAnsi" w:cstheme="minorHAnsi"/>
          <w:sz w:val="22"/>
          <w:szCs w:val="22"/>
          <w:lang w:val="es-ES_tradnl" w:eastAsia="en-US"/>
        </w:rPr>
        <w:t xml:space="preserve">políticas de salud y </w:t>
      </w:r>
      <w:r w:rsidR="00AF0D70" w:rsidRPr="008C4ED7">
        <w:rPr>
          <w:rFonts w:asciiTheme="minorHAnsi" w:eastAsia="Calibri" w:hAnsiTheme="minorHAnsi" w:cstheme="minorHAnsi"/>
          <w:sz w:val="22"/>
          <w:szCs w:val="22"/>
          <w:lang w:val="es-ES_tradnl" w:eastAsia="en-US"/>
        </w:rPr>
        <w:t xml:space="preserve">el mantenimiento del </w:t>
      </w:r>
      <w:r w:rsidR="00210117" w:rsidRPr="008C4ED7">
        <w:rPr>
          <w:rFonts w:asciiTheme="minorHAnsi" w:eastAsia="Calibri" w:hAnsiTheme="minorHAnsi" w:cstheme="minorHAnsi"/>
          <w:sz w:val="22"/>
          <w:szCs w:val="22"/>
          <w:lang w:val="es-ES_tradnl" w:eastAsia="en-US"/>
        </w:rPr>
        <w:t xml:space="preserve">sistema </w:t>
      </w:r>
      <w:r w:rsidR="00AF0D70" w:rsidRPr="008C4ED7">
        <w:rPr>
          <w:rFonts w:asciiTheme="minorHAnsi" w:eastAsia="Calibri" w:hAnsiTheme="minorHAnsi" w:cstheme="minorHAnsi"/>
          <w:sz w:val="22"/>
          <w:szCs w:val="22"/>
          <w:lang w:val="es-ES_tradnl" w:eastAsia="en-US"/>
        </w:rPr>
        <w:t xml:space="preserve">sanitario constituyen, </w:t>
      </w:r>
      <w:r w:rsidR="00210117" w:rsidRPr="008C4ED7">
        <w:rPr>
          <w:rFonts w:asciiTheme="minorHAnsi" w:eastAsia="Calibri" w:hAnsiTheme="minorHAnsi" w:cstheme="minorHAnsi"/>
          <w:sz w:val="22"/>
          <w:szCs w:val="22"/>
          <w:lang w:val="es-ES_tradnl" w:eastAsia="en-US"/>
        </w:rPr>
        <w:t xml:space="preserve">por tanto, una </w:t>
      </w:r>
      <w:r w:rsidR="00210117" w:rsidRPr="008C4ED7">
        <w:rPr>
          <w:rFonts w:asciiTheme="minorHAnsi" w:eastAsia="Calibri" w:hAnsiTheme="minorHAnsi" w:cstheme="minorHAnsi"/>
          <w:bCs/>
          <w:sz w:val="22"/>
          <w:szCs w:val="22"/>
          <w:lang w:val="es-ES_tradnl" w:eastAsia="en-US"/>
        </w:rPr>
        <w:t>prioridad para el Gobierno Vasco</w:t>
      </w:r>
      <w:r w:rsidR="00AF0D70" w:rsidRPr="008C4ED7">
        <w:rPr>
          <w:rFonts w:asciiTheme="minorHAnsi" w:eastAsia="Calibri" w:hAnsiTheme="minorHAnsi" w:cstheme="minorHAnsi"/>
          <w:bCs/>
          <w:sz w:val="22"/>
          <w:szCs w:val="22"/>
          <w:lang w:val="es-ES_tradnl" w:eastAsia="en-US"/>
        </w:rPr>
        <w:t>.</w:t>
      </w:r>
    </w:p>
    <w:p w:rsidR="004B3958" w:rsidRPr="008C4ED7" w:rsidRDefault="004B3958" w:rsidP="00687396">
      <w:pPr>
        <w:ind w:right="-852"/>
        <w:jc w:val="both"/>
        <w:rPr>
          <w:rFonts w:asciiTheme="minorHAnsi" w:eastAsia="Calibri" w:hAnsiTheme="minorHAnsi" w:cstheme="minorHAnsi"/>
          <w:bCs/>
          <w:sz w:val="22"/>
          <w:szCs w:val="22"/>
          <w:lang w:val="es-ES_tradnl" w:eastAsia="en-US"/>
        </w:rPr>
      </w:pPr>
    </w:p>
    <w:p w:rsidR="00210117" w:rsidRPr="008C4ED7" w:rsidRDefault="00493541" w:rsidP="00687396">
      <w:pPr>
        <w:ind w:right="-852"/>
        <w:jc w:val="both"/>
        <w:rPr>
          <w:rFonts w:asciiTheme="minorHAnsi" w:eastAsia="Calibri" w:hAnsiTheme="minorHAnsi" w:cstheme="minorHAnsi"/>
          <w:sz w:val="22"/>
          <w:szCs w:val="22"/>
          <w:lang w:val="es-ES_tradnl" w:eastAsia="en-US"/>
        </w:rPr>
      </w:pPr>
      <w:r w:rsidRPr="008C4ED7">
        <w:rPr>
          <w:rFonts w:asciiTheme="minorHAnsi" w:eastAsia="Calibri" w:hAnsiTheme="minorHAnsi" w:cstheme="minorHAnsi"/>
          <w:sz w:val="22"/>
          <w:szCs w:val="22"/>
          <w:lang w:eastAsia="en-US"/>
        </w:rPr>
        <w:t xml:space="preserve">Es cierto que la </w:t>
      </w:r>
      <w:r w:rsidR="00210117" w:rsidRPr="008C4ED7">
        <w:rPr>
          <w:rFonts w:asciiTheme="minorHAnsi" w:eastAsia="Calibri" w:hAnsiTheme="minorHAnsi" w:cstheme="minorHAnsi"/>
          <w:sz w:val="22"/>
          <w:szCs w:val="22"/>
          <w:lang w:eastAsia="en-US"/>
        </w:rPr>
        <w:t xml:space="preserve">sociedad vasca presenta unos resultados en salud acordes con su condición de </w:t>
      </w:r>
      <w:r w:rsidR="00210117" w:rsidRPr="008C4ED7">
        <w:rPr>
          <w:rFonts w:asciiTheme="minorHAnsi" w:eastAsia="Calibri" w:hAnsiTheme="minorHAnsi" w:cstheme="minorHAnsi"/>
          <w:bCs/>
          <w:sz w:val="22"/>
          <w:szCs w:val="22"/>
          <w:lang w:eastAsia="en-US"/>
        </w:rPr>
        <w:t>país desarrollado</w:t>
      </w:r>
      <w:r w:rsidR="00210117" w:rsidRPr="008C4ED7">
        <w:rPr>
          <w:rFonts w:asciiTheme="minorHAnsi" w:eastAsia="Calibri" w:hAnsiTheme="minorHAnsi" w:cstheme="minorHAnsi"/>
          <w:sz w:val="22"/>
          <w:szCs w:val="22"/>
          <w:lang w:eastAsia="en-US"/>
        </w:rPr>
        <w:t xml:space="preserve">, en el que las necesidades </w:t>
      </w:r>
      <w:r w:rsidR="00AF0D70" w:rsidRPr="008C4ED7">
        <w:rPr>
          <w:rFonts w:asciiTheme="minorHAnsi" w:eastAsia="Calibri" w:hAnsiTheme="minorHAnsi" w:cstheme="minorHAnsi"/>
          <w:sz w:val="22"/>
          <w:szCs w:val="22"/>
          <w:lang w:eastAsia="en-US"/>
        </w:rPr>
        <w:t>sanitarias</w:t>
      </w:r>
      <w:r w:rsidR="00210117" w:rsidRPr="008C4ED7">
        <w:rPr>
          <w:rFonts w:asciiTheme="minorHAnsi" w:eastAsia="Calibri" w:hAnsiTheme="minorHAnsi" w:cstheme="minorHAnsi"/>
          <w:sz w:val="22"/>
          <w:szCs w:val="22"/>
          <w:lang w:eastAsia="en-US"/>
        </w:rPr>
        <w:t xml:space="preserve"> están cubiertas de manera adecuada. Esto es, sin duda, fruto del nivel de desarrollo de la sociedad vasca, pero también del esfuerzo en calidad, modernización e innovación </w:t>
      </w:r>
      <w:r w:rsidR="00AF0D70" w:rsidRPr="008C4ED7">
        <w:rPr>
          <w:rFonts w:asciiTheme="minorHAnsi" w:eastAsia="Calibri" w:hAnsiTheme="minorHAnsi" w:cstheme="minorHAnsi"/>
          <w:sz w:val="22"/>
          <w:szCs w:val="22"/>
          <w:lang w:eastAsia="en-US"/>
        </w:rPr>
        <w:t>del sistema sanitario</w:t>
      </w:r>
      <w:r w:rsidR="00210117" w:rsidRPr="008C4ED7">
        <w:rPr>
          <w:rFonts w:asciiTheme="minorHAnsi" w:eastAsia="Calibri" w:hAnsiTheme="minorHAnsi" w:cstheme="minorHAnsi"/>
          <w:sz w:val="22"/>
          <w:szCs w:val="22"/>
          <w:lang w:eastAsia="en-US"/>
        </w:rPr>
        <w:t xml:space="preserve"> a lo largo de su trayectoria. Se ha </w:t>
      </w:r>
      <w:r w:rsidR="00210117" w:rsidRPr="008C4ED7">
        <w:rPr>
          <w:rFonts w:asciiTheme="minorHAnsi" w:eastAsia="Calibri" w:hAnsiTheme="minorHAnsi" w:cstheme="minorHAnsi"/>
          <w:sz w:val="22"/>
          <w:szCs w:val="22"/>
          <w:lang w:val="es-ES_tradnl" w:eastAsia="en-US"/>
        </w:rPr>
        <w:t>conseguido, así, un modelo de sanidad pública apreciado y referente para el c</w:t>
      </w:r>
      <w:r w:rsidR="004B3958" w:rsidRPr="008C4ED7">
        <w:rPr>
          <w:rFonts w:asciiTheme="minorHAnsi" w:eastAsia="Calibri" w:hAnsiTheme="minorHAnsi" w:cstheme="minorHAnsi"/>
          <w:sz w:val="22"/>
          <w:szCs w:val="22"/>
          <w:lang w:val="es-ES_tradnl" w:eastAsia="en-US"/>
        </w:rPr>
        <w:t>onjunto de la ciudadanía vasca.</w:t>
      </w:r>
    </w:p>
    <w:p w:rsidR="004B3958" w:rsidRPr="008C4ED7" w:rsidRDefault="004B3958" w:rsidP="00687396">
      <w:pPr>
        <w:ind w:right="-852"/>
        <w:jc w:val="both"/>
        <w:rPr>
          <w:rFonts w:asciiTheme="minorHAnsi" w:eastAsia="Calibri" w:hAnsiTheme="minorHAnsi" w:cstheme="minorHAnsi"/>
          <w:sz w:val="22"/>
          <w:szCs w:val="22"/>
          <w:lang w:val="es-ES_tradnl" w:eastAsia="en-US"/>
        </w:rPr>
      </w:pPr>
    </w:p>
    <w:p w:rsidR="00493541" w:rsidRPr="008C4ED7" w:rsidRDefault="004F52F7" w:rsidP="00687396">
      <w:pPr>
        <w:ind w:right="-852"/>
        <w:jc w:val="both"/>
        <w:rPr>
          <w:rFonts w:asciiTheme="minorHAnsi" w:hAnsiTheme="minorHAnsi" w:cstheme="minorHAnsi"/>
          <w:sz w:val="22"/>
          <w:szCs w:val="22"/>
        </w:rPr>
      </w:pPr>
      <w:r w:rsidRPr="008C4ED7">
        <w:rPr>
          <w:rFonts w:asciiTheme="minorHAnsi" w:eastAsia="Calibri" w:hAnsiTheme="minorHAnsi" w:cstheme="minorHAnsi"/>
          <w:sz w:val="22"/>
          <w:szCs w:val="22"/>
          <w:lang w:eastAsia="en-US"/>
        </w:rPr>
        <w:t>T</w:t>
      </w:r>
      <w:r w:rsidR="00493541" w:rsidRPr="008C4ED7">
        <w:rPr>
          <w:rFonts w:asciiTheme="minorHAnsi" w:eastAsia="Calibri" w:hAnsiTheme="minorHAnsi" w:cstheme="minorHAnsi"/>
          <w:sz w:val="22"/>
          <w:szCs w:val="22"/>
          <w:lang w:eastAsia="en-US"/>
        </w:rPr>
        <w:t xml:space="preserve">eniendo como eje central a las </w:t>
      </w:r>
      <w:r w:rsidR="00AF0D70" w:rsidRPr="008C4ED7">
        <w:rPr>
          <w:rFonts w:asciiTheme="minorHAnsi" w:eastAsia="Calibri" w:hAnsiTheme="minorHAnsi" w:cstheme="minorHAnsi"/>
          <w:sz w:val="22"/>
          <w:szCs w:val="22"/>
          <w:lang w:eastAsia="en-US"/>
        </w:rPr>
        <w:t>personas</w:t>
      </w:r>
      <w:r w:rsidR="00493541" w:rsidRPr="008C4ED7">
        <w:rPr>
          <w:rFonts w:asciiTheme="minorHAnsi" w:eastAsia="Calibri" w:hAnsiTheme="minorHAnsi" w:cstheme="minorHAnsi"/>
          <w:sz w:val="22"/>
          <w:szCs w:val="22"/>
          <w:lang w:eastAsia="en-US"/>
        </w:rPr>
        <w:t xml:space="preserve"> y los principios que sustentan el modelo de salud de Euskadi (universalidad, solidaridad, equidad, calidad de los servicios, eficiencia y participación ciudadana), </w:t>
      </w:r>
      <w:r w:rsidR="00493541" w:rsidRPr="008C4ED7">
        <w:rPr>
          <w:rFonts w:asciiTheme="minorHAnsi" w:hAnsiTheme="minorHAnsi" w:cstheme="minorHAnsi"/>
          <w:sz w:val="22"/>
          <w:szCs w:val="22"/>
        </w:rPr>
        <w:t xml:space="preserve">el Departamento de Salud del Gobierno Vasco se ha comprometido, en sus líneas estratégicas </w:t>
      </w:r>
      <w:r w:rsidR="008A4B04" w:rsidRPr="008C4ED7">
        <w:rPr>
          <w:rFonts w:asciiTheme="minorHAnsi" w:hAnsiTheme="minorHAnsi" w:cstheme="minorHAnsi"/>
          <w:sz w:val="22"/>
          <w:szCs w:val="22"/>
        </w:rPr>
        <w:t>2017-2020</w:t>
      </w:r>
      <w:r w:rsidR="00493541" w:rsidRPr="008C4ED7">
        <w:rPr>
          <w:rFonts w:asciiTheme="minorHAnsi" w:hAnsiTheme="minorHAnsi" w:cstheme="minorHAnsi"/>
          <w:sz w:val="22"/>
          <w:szCs w:val="22"/>
        </w:rPr>
        <w:t xml:space="preserve"> </w:t>
      </w:r>
      <w:r w:rsidRPr="008C4ED7">
        <w:rPr>
          <w:rFonts w:asciiTheme="minorHAnsi" w:hAnsiTheme="minorHAnsi" w:cstheme="minorHAnsi"/>
          <w:sz w:val="22"/>
          <w:szCs w:val="22"/>
        </w:rPr>
        <w:t xml:space="preserve">a </w:t>
      </w:r>
      <w:r w:rsidR="00493541" w:rsidRPr="008C4ED7">
        <w:rPr>
          <w:rFonts w:asciiTheme="minorHAnsi" w:hAnsiTheme="minorHAnsi" w:cstheme="minorHAnsi"/>
          <w:sz w:val="22"/>
          <w:szCs w:val="22"/>
        </w:rPr>
        <w:t>mejorar</w:t>
      </w:r>
      <w:r w:rsidR="00362AAD" w:rsidRPr="008C4ED7">
        <w:rPr>
          <w:rFonts w:asciiTheme="minorHAnsi" w:hAnsiTheme="minorHAnsi" w:cstheme="minorHAnsi"/>
          <w:sz w:val="22"/>
          <w:szCs w:val="22"/>
        </w:rPr>
        <w:t xml:space="preserve"> en estos años</w:t>
      </w:r>
      <w:r w:rsidR="00493541" w:rsidRPr="008C4ED7">
        <w:rPr>
          <w:rFonts w:asciiTheme="minorHAnsi" w:hAnsiTheme="minorHAnsi" w:cstheme="minorHAnsi"/>
          <w:sz w:val="22"/>
          <w:szCs w:val="22"/>
        </w:rPr>
        <w:t xml:space="preserve"> la salud y la calidad de vida de las personas que viven en Euskadi. Y </w:t>
      </w:r>
      <w:r w:rsidRPr="008C4ED7">
        <w:rPr>
          <w:rFonts w:asciiTheme="minorHAnsi" w:hAnsiTheme="minorHAnsi" w:cstheme="minorHAnsi"/>
          <w:sz w:val="22"/>
          <w:szCs w:val="22"/>
        </w:rPr>
        <w:t xml:space="preserve">a </w:t>
      </w:r>
      <w:r w:rsidR="00493541" w:rsidRPr="008C4ED7">
        <w:rPr>
          <w:rFonts w:asciiTheme="minorHAnsi" w:hAnsiTheme="minorHAnsi" w:cstheme="minorHAnsi"/>
          <w:sz w:val="22"/>
          <w:szCs w:val="22"/>
        </w:rPr>
        <w:t>hacerlo de una manera sostenible, eficiente y continuada, desde una concepción integral de la salud y los determinantes que inciden en ella.</w:t>
      </w:r>
    </w:p>
    <w:p w:rsidR="004B3958" w:rsidRPr="008C4ED7" w:rsidRDefault="004B3958" w:rsidP="00687396">
      <w:pPr>
        <w:ind w:right="-852"/>
        <w:jc w:val="both"/>
        <w:rPr>
          <w:rFonts w:asciiTheme="minorHAnsi" w:hAnsiTheme="minorHAnsi" w:cstheme="minorHAnsi"/>
          <w:sz w:val="22"/>
          <w:szCs w:val="22"/>
        </w:rPr>
      </w:pPr>
    </w:p>
    <w:p w:rsidR="003219BE" w:rsidRPr="008C4ED7" w:rsidRDefault="003219BE" w:rsidP="00687396">
      <w:pPr>
        <w:ind w:right="-852"/>
        <w:jc w:val="both"/>
        <w:rPr>
          <w:rFonts w:asciiTheme="minorHAnsi" w:eastAsiaTheme="minorHAnsi" w:hAnsiTheme="minorHAnsi" w:cstheme="minorHAnsi"/>
          <w:sz w:val="22"/>
          <w:szCs w:val="22"/>
          <w:lang w:eastAsia="en-US"/>
        </w:rPr>
      </w:pPr>
      <w:r w:rsidRPr="008C4ED7">
        <w:rPr>
          <w:rFonts w:asciiTheme="minorHAnsi" w:eastAsiaTheme="minorHAnsi" w:hAnsiTheme="minorHAnsi" w:cstheme="minorHAnsi"/>
          <w:sz w:val="22"/>
          <w:szCs w:val="22"/>
          <w:lang w:eastAsia="en-US"/>
        </w:rPr>
        <w:t xml:space="preserve">El objetivo de mejora de la salud incluye, asimismo, la investigación en servicios sanitarios y la evaluación de la efectividad de las intervenciones en </w:t>
      </w:r>
      <w:r w:rsidR="00AF0D70" w:rsidRPr="008C4ED7">
        <w:rPr>
          <w:rFonts w:asciiTheme="minorHAnsi" w:eastAsiaTheme="minorHAnsi" w:hAnsiTheme="minorHAnsi" w:cstheme="minorHAnsi"/>
          <w:sz w:val="22"/>
          <w:szCs w:val="22"/>
          <w:lang w:eastAsia="en-US"/>
        </w:rPr>
        <w:t>este campo</w:t>
      </w:r>
      <w:r w:rsidRPr="008C4ED7">
        <w:rPr>
          <w:rFonts w:asciiTheme="minorHAnsi" w:eastAsiaTheme="minorHAnsi" w:hAnsiTheme="minorHAnsi" w:cstheme="minorHAnsi"/>
          <w:sz w:val="22"/>
          <w:szCs w:val="22"/>
          <w:lang w:eastAsia="en-US"/>
        </w:rPr>
        <w:t>, y tiene en cuenta las enfermedades de interés social y sanitario relevante así como la carga de enfermedad producida por la multimorbilidad y los procesos crónicos.</w:t>
      </w:r>
    </w:p>
    <w:p w:rsidR="004B3958" w:rsidRPr="008C4ED7" w:rsidRDefault="004B3958" w:rsidP="00687396">
      <w:pPr>
        <w:ind w:right="-852"/>
        <w:jc w:val="both"/>
        <w:rPr>
          <w:rFonts w:asciiTheme="minorHAnsi" w:eastAsia="Calibri" w:hAnsiTheme="minorHAnsi" w:cstheme="minorHAnsi"/>
          <w:sz w:val="22"/>
          <w:szCs w:val="22"/>
          <w:lang w:eastAsia="en-US"/>
        </w:rPr>
      </w:pPr>
    </w:p>
    <w:p w:rsidR="00611A5E" w:rsidRPr="008C4ED7" w:rsidRDefault="00362AAD" w:rsidP="00687396">
      <w:pPr>
        <w:ind w:right="-852"/>
        <w:jc w:val="both"/>
        <w:rPr>
          <w:rFonts w:asciiTheme="minorHAnsi" w:hAnsiTheme="minorHAnsi" w:cstheme="minorHAnsi"/>
          <w:sz w:val="22"/>
          <w:szCs w:val="22"/>
        </w:rPr>
      </w:pPr>
      <w:r w:rsidRPr="008C4ED7">
        <w:rPr>
          <w:rFonts w:asciiTheme="minorHAnsi" w:eastAsia="Calibri" w:hAnsiTheme="minorHAnsi" w:cstheme="minorHAnsi"/>
          <w:bCs/>
          <w:sz w:val="22"/>
          <w:szCs w:val="22"/>
          <w:lang w:eastAsia="en-US"/>
        </w:rPr>
        <w:t xml:space="preserve">Tal y como dispone la Ley </w:t>
      </w:r>
      <w:r w:rsidR="00785932" w:rsidRPr="008C4ED7">
        <w:rPr>
          <w:rFonts w:asciiTheme="minorHAnsi" w:eastAsia="Calibri" w:hAnsiTheme="minorHAnsi" w:cstheme="minorHAnsi"/>
          <w:bCs/>
          <w:sz w:val="22"/>
          <w:szCs w:val="22"/>
          <w:lang w:eastAsia="en-US"/>
        </w:rPr>
        <w:t xml:space="preserve">8/1997, de 26 de junio, </w:t>
      </w:r>
      <w:r w:rsidRPr="008C4ED7">
        <w:rPr>
          <w:rFonts w:asciiTheme="minorHAnsi" w:eastAsia="Calibri" w:hAnsiTheme="minorHAnsi" w:cstheme="minorHAnsi"/>
          <w:bCs/>
          <w:sz w:val="22"/>
          <w:szCs w:val="22"/>
          <w:lang w:eastAsia="en-US"/>
        </w:rPr>
        <w:t xml:space="preserve">de Ordenación Sanitaria </w:t>
      </w:r>
      <w:r w:rsidR="00785932" w:rsidRPr="008C4ED7">
        <w:rPr>
          <w:rFonts w:asciiTheme="minorHAnsi" w:eastAsia="Calibri" w:hAnsiTheme="minorHAnsi" w:cstheme="minorHAnsi"/>
          <w:bCs/>
          <w:sz w:val="22"/>
          <w:szCs w:val="22"/>
          <w:lang w:eastAsia="en-US"/>
        </w:rPr>
        <w:t>de Euskadi</w:t>
      </w:r>
      <w:r w:rsidR="004A117C" w:rsidRPr="008C4ED7">
        <w:rPr>
          <w:rFonts w:asciiTheme="minorHAnsi" w:eastAsia="Calibri" w:hAnsiTheme="minorHAnsi" w:cstheme="minorHAnsi"/>
          <w:bCs/>
          <w:sz w:val="22"/>
          <w:szCs w:val="22"/>
          <w:lang w:eastAsia="en-US"/>
        </w:rPr>
        <w:t xml:space="preserve"> en su artículo 13.1</w:t>
      </w:r>
      <w:r w:rsidRPr="008C4ED7">
        <w:rPr>
          <w:rFonts w:asciiTheme="minorHAnsi" w:eastAsia="Calibri" w:hAnsiTheme="minorHAnsi" w:cstheme="minorHAnsi"/>
          <w:bCs/>
          <w:sz w:val="22"/>
          <w:szCs w:val="22"/>
          <w:lang w:eastAsia="en-US"/>
        </w:rPr>
        <w:t>, el Plan de Salud</w:t>
      </w:r>
      <w:r w:rsidRPr="008C4ED7">
        <w:rPr>
          <w:rFonts w:asciiTheme="minorHAnsi" w:eastAsia="Calibri" w:hAnsiTheme="minorHAnsi" w:cstheme="minorHAnsi"/>
          <w:sz w:val="22"/>
          <w:szCs w:val="22"/>
          <w:vertAlign w:val="superscript"/>
          <w:lang w:eastAsia="en-US"/>
        </w:rPr>
        <w:t xml:space="preserve"> </w:t>
      </w:r>
      <w:r w:rsidR="002C10DC" w:rsidRPr="008C4ED7">
        <w:rPr>
          <w:rFonts w:asciiTheme="minorHAnsi" w:eastAsia="Calibri" w:hAnsiTheme="minorHAnsi" w:cstheme="minorHAnsi"/>
          <w:sz w:val="22"/>
          <w:szCs w:val="22"/>
          <w:vertAlign w:val="superscript"/>
          <w:lang w:eastAsia="en-US"/>
        </w:rPr>
        <w:t xml:space="preserve"> </w:t>
      </w:r>
      <w:r w:rsidR="002C10DC" w:rsidRPr="008C4ED7">
        <w:rPr>
          <w:rFonts w:asciiTheme="minorHAnsi" w:eastAsia="Calibri" w:hAnsiTheme="minorHAnsi" w:cstheme="minorHAnsi"/>
          <w:sz w:val="22"/>
          <w:szCs w:val="22"/>
          <w:lang w:eastAsia="en-US"/>
        </w:rPr>
        <w:t xml:space="preserve">es </w:t>
      </w:r>
      <w:r w:rsidRPr="008C4ED7">
        <w:rPr>
          <w:rFonts w:asciiTheme="minorHAnsi" w:eastAsia="Calibri" w:hAnsiTheme="minorHAnsi" w:cstheme="minorHAnsi"/>
          <w:sz w:val="22"/>
          <w:szCs w:val="22"/>
          <w:lang w:eastAsia="en-US"/>
        </w:rPr>
        <w:t>una herramienta fundamental, el instrumento superior de planificación y programación</w:t>
      </w:r>
      <w:r w:rsidR="00611A5E" w:rsidRPr="008C4ED7">
        <w:rPr>
          <w:rFonts w:asciiTheme="minorHAnsi" w:eastAsiaTheme="minorHAnsi" w:hAnsiTheme="minorHAnsi" w:cstheme="minorHAnsi"/>
          <w:sz w:val="22"/>
          <w:szCs w:val="22"/>
          <w:lang w:eastAsia="en-US"/>
        </w:rPr>
        <w:t>, por el que se establecerán los objetivos básicos para la</w:t>
      </w:r>
      <w:r w:rsidR="009C6D2B" w:rsidRPr="008C4ED7">
        <w:rPr>
          <w:rFonts w:asciiTheme="minorHAnsi" w:eastAsiaTheme="minorHAnsi" w:hAnsiTheme="minorHAnsi" w:cstheme="minorHAnsi"/>
          <w:sz w:val="22"/>
          <w:szCs w:val="22"/>
          <w:lang w:eastAsia="en-US"/>
        </w:rPr>
        <w:t>s</w:t>
      </w:r>
      <w:r w:rsidR="00611A5E" w:rsidRPr="008C4ED7">
        <w:rPr>
          <w:rFonts w:asciiTheme="minorHAnsi" w:eastAsiaTheme="minorHAnsi" w:hAnsiTheme="minorHAnsi" w:cstheme="minorHAnsi"/>
          <w:sz w:val="22"/>
          <w:szCs w:val="22"/>
          <w:lang w:eastAsia="en-US"/>
        </w:rPr>
        <w:t xml:space="preserve"> política</w:t>
      </w:r>
      <w:r w:rsidR="009C6D2B" w:rsidRPr="008C4ED7">
        <w:rPr>
          <w:rFonts w:asciiTheme="minorHAnsi" w:eastAsiaTheme="minorHAnsi" w:hAnsiTheme="minorHAnsi" w:cstheme="minorHAnsi"/>
          <w:sz w:val="22"/>
          <w:szCs w:val="22"/>
          <w:lang w:eastAsia="en-US"/>
        </w:rPr>
        <w:t>s</w:t>
      </w:r>
      <w:r w:rsidR="00611A5E" w:rsidRPr="008C4ED7">
        <w:rPr>
          <w:rFonts w:asciiTheme="minorHAnsi" w:eastAsiaTheme="minorHAnsi" w:hAnsiTheme="minorHAnsi" w:cstheme="minorHAnsi"/>
          <w:sz w:val="22"/>
          <w:szCs w:val="22"/>
          <w:lang w:eastAsia="en-US"/>
        </w:rPr>
        <w:t xml:space="preserve"> </w:t>
      </w:r>
      <w:r w:rsidR="009C6D2B" w:rsidRPr="008C4ED7">
        <w:rPr>
          <w:rFonts w:asciiTheme="minorHAnsi" w:eastAsiaTheme="minorHAnsi" w:hAnsiTheme="minorHAnsi" w:cstheme="minorHAnsi"/>
          <w:sz w:val="22"/>
          <w:szCs w:val="22"/>
          <w:lang w:eastAsia="en-US"/>
        </w:rPr>
        <w:t>de salud</w:t>
      </w:r>
      <w:r w:rsidR="00611A5E" w:rsidRPr="008C4ED7">
        <w:rPr>
          <w:rFonts w:asciiTheme="minorHAnsi" w:eastAsiaTheme="minorHAnsi" w:hAnsiTheme="minorHAnsi" w:cstheme="minorHAnsi"/>
          <w:sz w:val="22"/>
          <w:szCs w:val="22"/>
          <w:lang w:eastAsia="en-US"/>
        </w:rPr>
        <w:t xml:space="preserve"> y se definirán las prioridades que durante el tiempo de su vigencia han de ser atendidas con los recursos disponibles. El plan vigente, </w:t>
      </w:r>
      <w:r w:rsidR="00611A5E" w:rsidRPr="008C4ED7">
        <w:rPr>
          <w:rStyle w:val="Textoennegrita"/>
          <w:rFonts w:asciiTheme="minorHAnsi" w:hAnsiTheme="minorHAnsi" w:cstheme="minorHAnsi"/>
          <w:b w:val="0"/>
          <w:sz w:val="22"/>
          <w:szCs w:val="22"/>
        </w:rPr>
        <w:t>“Osasuna: Pertsonen eskubidea, guztion ardura”,</w:t>
      </w:r>
      <w:r w:rsidR="00611A5E" w:rsidRPr="008C4ED7">
        <w:rPr>
          <w:rFonts w:asciiTheme="minorHAnsi" w:hAnsiTheme="minorHAnsi" w:cstheme="minorHAnsi"/>
          <w:sz w:val="22"/>
          <w:szCs w:val="22"/>
        </w:rPr>
        <w:t xml:space="preserve"> vigente hasta 2020, fue aprobado por el Parlamento Vasco el 4 de abril de 2014.</w:t>
      </w:r>
    </w:p>
    <w:p w:rsidR="004B3958" w:rsidRPr="008C4ED7" w:rsidRDefault="004B3958" w:rsidP="00687396">
      <w:pPr>
        <w:ind w:right="-852"/>
        <w:jc w:val="both"/>
        <w:rPr>
          <w:rFonts w:asciiTheme="minorHAnsi" w:hAnsiTheme="minorHAnsi" w:cstheme="minorHAnsi"/>
          <w:sz w:val="22"/>
          <w:szCs w:val="22"/>
        </w:rPr>
      </w:pPr>
    </w:p>
    <w:p w:rsidR="008C3DE5" w:rsidRPr="008C4ED7" w:rsidRDefault="008C3DE5" w:rsidP="00687396">
      <w:pPr>
        <w:ind w:right="-852"/>
        <w:jc w:val="both"/>
        <w:rPr>
          <w:rFonts w:asciiTheme="minorHAnsi" w:eastAsiaTheme="minorHAnsi" w:hAnsiTheme="minorHAnsi" w:cstheme="minorHAnsi"/>
          <w:sz w:val="22"/>
          <w:szCs w:val="22"/>
          <w:lang w:eastAsia="en-US"/>
        </w:rPr>
      </w:pPr>
      <w:r w:rsidRPr="008C4ED7">
        <w:rPr>
          <w:rFonts w:asciiTheme="minorHAnsi" w:hAnsiTheme="minorHAnsi" w:cstheme="minorHAnsi"/>
          <w:sz w:val="22"/>
          <w:szCs w:val="22"/>
        </w:rPr>
        <w:t xml:space="preserve">Dos de las cinco áreas abordadas en el plan son transversales y otras tres hacen referencia a colectivos concretos de personas. Las áreas transversales son </w:t>
      </w:r>
      <w:r w:rsidR="009C6D2B" w:rsidRPr="008C4ED7">
        <w:rPr>
          <w:rFonts w:asciiTheme="minorHAnsi" w:hAnsiTheme="minorHAnsi" w:cstheme="minorHAnsi"/>
          <w:sz w:val="22"/>
          <w:szCs w:val="22"/>
        </w:rPr>
        <w:t>la e</w:t>
      </w:r>
      <w:r w:rsidRPr="008C4ED7">
        <w:rPr>
          <w:rFonts w:asciiTheme="minorHAnsi" w:hAnsiTheme="minorHAnsi" w:cstheme="minorHAnsi"/>
          <w:sz w:val="22"/>
          <w:szCs w:val="22"/>
        </w:rPr>
        <w:t xml:space="preserve">quidad y </w:t>
      </w:r>
      <w:r w:rsidR="009C6D2B" w:rsidRPr="008C4ED7">
        <w:rPr>
          <w:rFonts w:asciiTheme="minorHAnsi" w:hAnsiTheme="minorHAnsi" w:cstheme="minorHAnsi"/>
          <w:sz w:val="22"/>
          <w:szCs w:val="22"/>
        </w:rPr>
        <w:t>r</w:t>
      </w:r>
      <w:r w:rsidRPr="008C4ED7">
        <w:rPr>
          <w:rFonts w:asciiTheme="minorHAnsi" w:hAnsiTheme="minorHAnsi" w:cstheme="minorHAnsi"/>
          <w:sz w:val="22"/>
          <w:szCs w:val="22"/>
        </w:rPr>
        <w:t xml:space="preserve">esponsabilidad, y </w:t>
      </w:r>
      <w:r w:rsidR="009C6D2B" w:rsidRPr="008C4ED7">
        <w:rPr>
          <w:rFonts w:asciiTheme="minorHAnsi" w:hAnsiTheme="minorHAnsi" w:cstheme="minorHAnsi"/>
          <w:sz w:val="22"/>
          <w:szCs w:val="22"/>
        </w:rPr>
        <w:t>los e</w:t>
      </w:r>
      <w:r w:rsidRPr="008C4ED7">
        <w:rPr>
          <w:rFonts w:asciiTheme="minorHAnsi" w:hAnsiTheme="minorHAnsi" w:cstheme="minorHAnsi"/>
          <w:sz w:val="22"/>
          <w:szCs w:val="22"/>
        </w:rPr>
        <w:t xml:space="preserve">ntornos y conductas saludables. Por su parte, los </w:t>
      </w:r>
      <w:r w:rsidRPr="008C4ED7">
        <w:rPr>
          <w:rFonts w:asciiTheme="minorHAnsi" w:eastAsiaTheme="minorHAnsi" w:hAnsiTheme="minorHAnsi" w:cstheme="minorHAnsi"/>
          <w:sz w:val="22"/>
          <w:szCs w:val="22"/>
          <w:lang w:eastAsia="en-US"/>
        </w:rPr>
        <w:t xml:space="preserve">principales colectivos a los que va más específicamente dirigido el  plan de salud 2013-2020, son tres: </w:t>
      </w:r>
      <w:r w:rsidR="009C6D2B" w:rsidRPr="008C4ED7">
        <w:rPr>
          <w:rFonts w:asciiTheme="minorHAnsi" w:eastAsiaTheme="minorHAnsi" w:hAnsiTheme="minorHAnsi" w:cstheme="minorHAnsi"/>
          <w:sz w:val="22"/>
          <w:szCs w:val="22"/>
          <w:lang w:eastAsia="en-US"/>
        </w:rPr>
        <w:t>l</w:t>
      </w:r>
      <w:r w:rsidRPr="008C4ED7">
        <w:rPr>
          <w:rFonts w:asciiTheme="minorHAnsi" w:eastAsiaTheme="minorHAnsi" w:hAnsiTheme="minorHAnsi" w:cstheme="minorHAnsi"/>
          <w:sz w:val="22"/>
          <w:szCs w:val="22"/>
          <w:lang w:eastAsia="en-US"/>
        </w:rPr>
        <w:t>as personas con enfermedad, las personas mayores y l</w:t>
      </w:r>
      <w:r w:rsidR="00AE3A2E" w:rsidRPr="008C4ED7">
        <w:rPr>
          <w:rFonts w:asciiTheme="minorHAnsi" w:eastAsiaTheme="minorHAnsi" w:hAnsiTheme="minorHAnsi" w:cstheme="minorHAnsi"/>
          <w:sz w:val="22"/>
          <w:szCs w:val="22"/>
          <w:lang w:eastAsia="en-US"/>
        </w:rPr>
        <w:t>a población infantil y juvenil</w:t>
      </w:r>
      <w:r w:rsidRPr="008C4ED7">
        <w:rPr>
          <w:rFonts w:asciiTheme="minorHAnsi" w:eastAsiaTheme="minorHAnsi" w:hAnsiTheme="minorHAnsi" w:cstheme="minorHAnsi"/>
          <w:sz w:val="22"/>
          <w:szCs w:val="22"/>
          <w:lang w:eastAsia="en-US"/>
        </w:rPr>
        <w:t>.</w:t>
      </w:r>
    </w:p>
    <w:p w:rsidR="004B3958" w:rsidRPr="008C4ED7" w:rsidRDefault="004B3958" w:rsidP="00687396">
      <w:pPr>
        <w:ind w:right="-852"/>
        <w:jc w:val="both"/>
        <w:rPr>
          <w:rFonts w:asciiTheme="minorHAnsi" w:eastAsiaTheme="minorHAnsi" w:hAnsiTheme="minorHAnsi" w:cstheme="minorHAnsi"/>
          <w:sz w:val="22"/>
          <w:szCs w:val="22"/>
          <w:lang w:eastAsia="en-US"/>
        </w:rPr>
      </w:pPr>
    </w:p>
    <w:p w:rsidR="002C10DC" w:rsidRPr="008C4ED7" w:rsidRDefault="002C10DC" w:rsidP="00687396">
      <w:pPr>
        <w:ind w:right="-852"/>
        <w:jc w:val="both"/>
        <w:rPr>
          <w:rFonts w:asciiTheme="minorHAnsi" w:eastAsiaTheme="minorHAnsi" w:hAnsiTheme="minorHAnsi" w:cstheme="minorHAnsi"/>
          <w:sz w:val="22"/>
          <w:szCs w:val="22"/>
          <w:lang w:eastAsia="en-US"/>
        </w:rPr>
      </w:pPr>
      <w:r w:rsidRPr="008C4ED7">
        <w:rPr>
          <w:rFonts w:asciiTheme="minorHAnsi" w:eastAsia="Calibri" w:hAnsiTheme="minorHAnsi" w:cstheme="minorHAnsi"/>
          <w:sz w:val="22"/>
          <w:szCs w:val="22"/>
          <w:lang w:eastAsia="en-US"/>
        </w:rPr>
        <w:t xml:space="preserve">Por su parte, las </w:t>
      </w:r>
      <w:r w:rsidRPr="008C4ED7">
        <w:rPr>
          <w:rFonts w:asciiTheme="minorHAnsi" w:eastAsiaTheme="minorHAnsi" w:hAnsiTheme="minorHAnsi" w:cstheme="minorHAnsi"/>
          <w:sz w:val="22"/>
          <w:szCs w:val="22"/>
          <w:lang w:eastAsia="en-US"/>
        </w:rPr>
        <w:t>Líneas estratégicas de atención socio</w:t>
      </w:r>
      <w:r w:rsidR="00EA2111" w:rsidRPr="008C4ED7">
        <w:rPr>
          <w:rFonts w:asciiTheme="minorHAnsi" w:eastAsiaTheme="minorHAnsi" w:hAnsiTheme="minorHAnsi" w:cstheme="minorHAnsi"/>
          <w:sz w:val="22"/>
          <w:szCs w:val="22"/>
          <w:lang w:eastAsia="en-US"/>
        </w:rPr>
        <w:t>-</w:t>
      </w:r>
      <w:r w:rsidRPr="008C4ED7">
        <w:rPr>
          <w:rFonts w:asciiTheme="minorHAnsi" w:eastAsiaTheme="minorHAnsi" w:hAnsiTheme="minorHAnsi" w:cstheme="minorHAnsi"/>
          <w:sz w:val="22"/>
          <w:szCs w:val="22"/>
          <w:lang w:eastAsia="en-US"/>
        </w:rPr>
        <w:t>sanitaria para Euskadi 201</w:t>
      </w:r>
      <w:r w:rsidR="00846741" w:rsidRPr="008C4ED7">
        <w:rPr>
          <w:rFonts w:asciiTheme="minorHAnsi" w:eastAsiaTheme="minorHAnsi" w:hAnsiTheme="minorHAnsi" w:cstheme="minorHAnsi"/>
          <w:sz w:val="22"/>
          <w:szCs w:val="22"/>
          <w:lang w:eastAsia="en-US"/>
        </w:rPr>
        <w:t>7</w:t>
      </w:r>
      <w:r w:rsidRPr="008C4ED7">
        <w:rPr>
          <w:rFonts w:asciiTheme="minorHAnsi" w:eastAsiaTheme="minorHAnsi" w:hAnsiTheme="minorHAnsi" w:cstheme="minorHAnsi"/>
          <w:sz w:val="22"/>
          <w:szCs w:val="22"/>
          <w:lang w:eastAsia="en-US"/>
        </w:rPr>
        <w:t>-20</w:t>
      </w:r>
      <w:r w:rsidR="00846741" w:rsidRPr="008C4ED7">
        <w:rPr>
          <w:rFonts w:asciiTheme="minorHAnsi" w:eastAsiaTheme="minorHAnsi" w:hAnsiTheme="minorHAnsi" w:cstheme="minorHAnsi"/>
          <w:sz w:val="22"/>
          <w:szCs w:val="22"/>
          <w:lang w:eastAsia="en-US"/>
        </w:rPr>
        <w:t>20</w:t>
      </w:r>
      <w:r w:rsidRPr="008C4ED7">
        <w:rPr>
          <w:rFonts w:asciiTheme="minorHAnsi" w:eastAsiaTheme="minorHAnsi" w:hAnsiTheme="minorHAnsi" w:cstheme="minorHAnsi"/>
          <w:sz w:val="22"/>
          <w:szCs w:val="22"/>
          <w:lang w:eastAsia="en-US"/>
        </w:rPr>
        <w:t xml:space="preserve"> incluyen entre </w:t>
      </w:r>
      <w:r w:rsidR="009C6D2B" w:rsidRPr="008C4ED7">
        <w:rPr>
          <w:rFonts w:asciiTheme="minorHAnsi" w:eastAsiaTheme="minorHAnsi" w:hAnsiTheme="minorHAnsi" w:cstheme="minorHAnsi"/>
          <w:sz w:val="22"/>
          <w:szCs w:val="22"/>
          <w:lang w:eastAsia="en-US"/>
        </w:rPr>
        <w:t>sus</w:t>
      </w:r>
      <w:r w:rsidRPr="008C4ED7">
        <w:rPr>
          <w:rFonts w:asciiTheme="minorHAnsi" w:eastAsiaTheme="minorHAnsi" w:hAnsiTheme="minorHAnsi" w:cstheme="minorHAnsi"/>
          <w:sz w:val="22"/>
          <w:szCs w:val="22"/>
          <w:lang w:eastAsia="en-US"/>
        </w:rPr>
        <w:t xml:space="preserve"> objetivos estratégicos, el desarrollo de servicios socio</w:t>
      </w:r>
      <w:r w:rsidR="00EA2111" w:rsidRPr="008C4ED7">
        <w:rPr>
          <w:rFonts w:asciiTheme="minorHAnsi" w:eastAsiaTheme="minorHAnsi" w:hAnsiTheme="minorHAnsi" w:cstheme="minorHAnsi"/>
          <w:sz w:val="22"/>
          <w:szCs w:val="22"/>
          <w:lang w:eastAsia="en-US"/>
        </w:rPr>
        <w:t>-</w:t>
      </w:r>
      <w:r w:rsidRPr="008C4ED7">
        <w:rPr>
          <w:rFonts w:asciiTheme="minorHAnsi" w:eastAsiaTheme="minorHAnsi" w:hAnsiTheme="minorHAnsi" w:cstheme="minorHAnsi"/>
          <w:sz w:val="22"/>
          <w:szCs w:val="22"/>
          <w:lang w:eastAsia="en-US"/>
        </w:rPr>
        <w:t xml:space="preserve">sanitarios destinados a colectivos diana: </w:t>
      </w:r>
      <w:r w:rsidR="009C6D2B" w:rsidRPr="008C4ED7">
        <w:rPr>
          <w:rFonts w:asciiTheme="minorHAnsi" w:eastAsiaTheme="minorHAnsi" w:hAnsiTheme="minorHAnsi" w:cstheme="minorHAnsi"/>
          <w:sz w:val="22"/>
          <w:szCs w:val="22"/>
          <w:lang w:eastAsia="en-US"/>
        </w:rPr>
        <w:t xml:space="preserve">aquéllos que </w:t>
      </w:r>
      <w:r w:rsidRPr="008C4ED7">
        <w:rPr>
          <w:rFonts w:asciiTheme="minorHAnsi" w:eastAsiaTheme="minorHAnsi" w:hAnsiTheme="minorHAnsi" w:cstheme="minorHAnsi"/>
          <w:sz w:val="22"/>
          <w:szCs w:val="22"/>
          <w:lang w:eastAsia="en-US"/>
        </w:rPr>
        <w:t>“por sus circunstancias (individuales o sistémicas; sociales o sanitarias), serán objeto de un mayor enfoque y presencia en las previsiones de la atención sociosanitaria. Estos colectivos, algunos de ellos definidos por la existencia de dificultades concretas y generadoras de desigualdad, van a necesitar intervenciones intensivas para el desarrollo de recursos y procedimientos que respondan a sus necesidades y que los resitúen en equidad con el resto de la sociedad”.</w:t>
      </w:r>
    </w:p>
    <w:p w:rsidR="004B3958" w:rsidRPr="008C4ED7" w:rsidRDefault="004B3958" w:rsidP="00687396">
      <w:pPr>
        <w:ind w:right="-852"/>
        <w:jc w:val="both"/>
        <w:rPr>
          <w:rFonts w:asciiTheme="minorHAnsi" w:eastAsia="Calibri" w:hAnsiTheme="minorHAnsi" w:cstheme="minorHAnsi"/>
          <w:sz w:val="22"/>
          <w:szCs w:val="22"/>
          <w:lang w:eastAsia="en-US"/>
        </w:rPr>
      </w:pPr>
    </w:p>
    <w:p w:rsidR="002C10DC" w:rsidRPr="008C4ED7" w:rsidRDefault="008C3DE5" w:rsidP="00687396">
      <w:pPr>
        <w:ind w:right="-852"/>
        <w:jc w:val="both"/>
        <w:rPr>
          <w:rFonts w:asciiTheme="minorHAnsi" w:eastAsia="Calibri" w:hAnsiTheme="minorHAnsi" w:cstheme="minorHAnsi"/>
          <w:sz w:val="22"/>
          <w:szCs w:val="22"/>
          <w:lang w:eastAsia="en-US"/>
        </w:rPr>
      </w:pPr>
      <w:r w:rsidRPr="008C4ED7">
        <w:rPr>
          <w:rFonts w:asciiTheme="minorHAnsi" w:eastAsia="Calibri" w:hAnsiTheme="minorHAnsi" w:cstheme="minorHAnsi"/>
          <w:sz w:val="22"/>
          <w:szCs w:val="22"/>
          <w:lang w:eastAsia="en-US"/>
        </w:rPr>
        <w:t xml:space="preserve">En este marco, la actividad subvencional de Departamento de Salud se centra en estas </w:t>
      </w:r>
      <w:r w:rsidR="00DF3063" w:rsidRPr="008C4ED7">
        <w:rPr>
          <w:rFonts w:asciiTheme="minorHAnsi" w:eastAsia="Calibri" w:hAnsiTheme="minorHAnsi" w:cstheme="minorHAnsi"/>
          <w:sz w:val="22"/>
          <w:szCs w:val="22"/>
          <w:lang w:eastAsia="en-US"/>
        </w:rPr>
        <w:t>cuatro</w:t>
      </w:r>
      <w:r w:rsidRPr="008C4ED7">
        <w:rPr>
          <w:rFonts w:asciiTheme="minorHAnsi" w:eastAsia="Calibri" w:hAnsiTheme="minorHAnsi" w:cstheme="minorHAnsi"/>
          <w:sz w:val="22"/>
          <w:szCs w:val="22"/>
          <w:lang w:eastAsia="en-US"/>
        </w:rPr>
        <w:t xml:space="preserve"> grandes áreas:</w:t>
      </w:r>
    </w:p>
    <w:p w:rsidR="008C3DE5" w:rsidRPr="008C4ED7" w:rsidRDefault="00C22989" w:rsidP="00687396">
      <w:pPr>
        <w:pStyle w:val="Prrafodelista"/>
        <w:numPr>
          <w:ilvl w:val="0"/>
          <w:numId w:val="1"/>
        </w:numPr>
        <w:ind w:right="-852" w:firstLine="0"/>
        <w:rPr>
          <w:rFonts w:asciiTheme="minorHAnsi" w:eastAsia="Calibri" w:hAnsiTheme="minorHAnsi" w:cstheme="minorHAnsi"/>
          <w:sz w:val="22"/>
          <w:szCs w:val="22"/>
          <w:lang w:eastAsia="en-US"/>
        </w:rPr>
      </w:pPr>
      <w:r w:rsidRPr="008C4ED7">
        <w:rPr>
          <w:rFonts w:asciiTheme="minorHAnsi" w:eastAsia="Calibri" w:hAnsiTheme="minorHAnsi" w:cstheme="minorHAnsi"/>
          <w:sz w:val="22"/>
          <w:szCs w:val="22"/>
          <w:lang w:eastAsia="en-US"/>
        </w:rPr>
        <w:t xml:space="preserve">Promoción </w:t>
      </w:r>
      <w:r w:rsidR="008C3DE5" w:rsidRPr="008C4ED7">
        <w:rPr>
          <w:rFonts w:asciiTheme="minorHAnsi" w:eastAsia="Calibri" w:hAnsiTheme="minorHAnsi" w:cstheme="minorHAnsi"/>
          <w:sz w:val="22"/>
          <w:szCs w:val="22"/>
          <w:lang w:eastAsia="en-US"/>
        </w:rPr>
        <w:t>de la salud</w:t>
      </w:r>
      <w:r w:rsidR="000F621C" w:rsidRPr="008C4ED7">
        <w:rPr>
          <w:rFonts w:asciiTheme="minorHAnsi" w:eastAsia="Calibri" w:hAnsiTheme="minorHAnsi" w:cstheme="minorHAnsi"/>
          <w:sz w:val="22"/>
          <w:szCs w:val="22"/>
          <w:lang w:eastAsia="en-US"/>
        </w:rPr>
        <w:t xml:space="preserve"> y prevención de las enfermedades</w:t>
      </w:r>
    </w:p>
    <w:p w:rsidR="008C3DE5" w:rsidRPr="008C4ED7" w:rsidRDefault="008C3DE5" w:rsidP="00687396">
      <w:pPr>
        <w:pStyle w:val="Prrafodelista"/>
        <w:numPr>
          <w:ilvl w:val="0"/>
          <w:numId w:val="1"/>
        </w:numPr>
        <w:ind w:right="-852" w:firstLine="0"/>
        <w:rPr>
          <w:rFonts w:asciiTheme="minorHAnsi" w:eastAsia="Calibri" w:hAnsiTheme="minorHAnsi" w:cstheme="minorHAnsi"/>
          <w:sz w:val="22"/>
          <w:szCs w:val="22"/>
          <w:lang w:eastAsia="en-US"/>
        </w:rPr>
      </w:pPr>
      <w:r w:rsidRPr="008C4ED7">
        <w:rPr>
          <w:rFonts w:asciiTheme="minorHAnsi" w:eastAsia="Calibri" w:hAnsiTheme="minorHAnsi" w:cstheme="minorHAnsi"/>
          <w:sz w:val="22"/>
          <w:szCs w:val="22"/>
          <w:lang w:eastAsia="en-US"/>
        </w:rPr>
        <w:t xml:space="preserve">Prevención </w:t>
      </w:r>
      <w:r w:rsidR="004A117C" w:rsidRPr="008C4ED7">
        <w:rPr>
          <w:rFonts w:asciiTheme="minorHAnsi" w:eastAsia="Calibri" w:hAnsiTheme="minorHAnsi" w:cstheme="minorHAnsi"/>
          <w:sz w:val="22"/>
          <w:szCs w:val="22"/>
          <w:lang w:eastAsia="en-US"/>
        </w:rPr>
        <w:t xml:space="preserve">y atención </w:t>
      </w:r>
      <w:r w:rsidRPr="008C4ED7">
        <w:rPr>
          <w:rFonts w:asciiTheme="minorHAnsi" w:eastAsia="Calibri" w:hAnsiTheme="minorHAnsi" w:cstheme="minorHAnsi"/>
          <w:sz w:val="22"/>
          <w:szCs w:val="22"/>
          <w:lang w:eastAsia="en-US"/>
        </w:rPr>
        <w:t>de las adicciones</w:t>
      </w:r>
      <w:r w:rsidR="004A117C" w:rsidRPr="008C4ED7">
        <w:rPr>
          <w:rFonts w:asciiTheme="minorHAnsi" w:eastAsia="Calibri" w:hAnsiTheme="minorHAnsi" w:cstheme="minorHAnsi"/>
          <w:sz w:val="22"/>
          <w:szCs w:val="22"/>
          <w:lang w:eastAsia="en-US"/>
        </w:rPr>
        <w:t xml:space="preserve"> y reducción de riesgos y daños</w:t>
      </w:r>
    </w:p>
    <w:p w:rsidR="008C3DE5" w:rsidRPr="008C4ED7" w:rsidRDefault="008C3DE5" w:rsidP="00687396">
      <w:pPr>
        <w:pStyle w:val="Prrafodelista"/>
        <w:numPr>
          <w:ilvl w:val="0"/>
          <w:numId w:val="1"/>
        </w:numPr>
        <w:ind w:right="-852" w:firstLine="0"/>
        <w:rPr>
          <w:rFonts w:asciiTheme="minorHAnsi" w:eastAsia="Calibri" w:hAnsiTheme="minorHAnsi" w:cstheme="minorHAnsi"/>
          <w:sz w:val="22"/>
          <w:szCs w:val="22"/>
          <w:lang w:eastAsia="en-US"/>
        </w:rPr>
      </w:pPr>
      <w:r w:rsidRPr="008C4ED7">
        <w:rPr>
          <w:rFonts w:asciiTheme="minorHAnsi" w:eastAsia="Calibri" w:hAnsiTheme="minorHAnsi" w:cstheme="minorHAnsi"/>
          <w:sz w:val="22"/>
          <w:szCs w:val="22"/>
          <w:lang w:eastAsia="en-US"/>
        </w:rPr>
        <w:t xml:space="preserve">Investigación e innovación </w:t>
      </w:r>
    </w:p>
    <w:p w:rsidR="00764951" w:rsidRPr="008C4ED7" w:rsidRDefault="00141099" w:rsidP="00687396">
      <w:pPr>
        <w:pStyle w:val="Prrafodelista"/>
        <w:numPr>
          <w:ilvl w:val="0"/>
          <w:numId w:val="1"/>
        </w:numPr>
        <w:ind w:right="-852" w:firstLine="0"/>
        <w:rPr>
          <w:rFonts w:asciiTheme="minorHAnsi" w:hAnsiTheme="minorHAnsi" w:cstheme="minorHAnsi"/>
          <w:sz w:val="22"/>
          <w:szCs w:val="22"/>
        </w:rPr>
      </w:pPr>
      <w:r w:rsidRPr="008C4ED7">
        <w:rPr>
          <w:rFonts w:asciiTheme="minorHAnsi" w:hAnsiTheme="minorHAnsi" w:cstheme="minorHAnsi"/>
          <w:sz w:val="22"/>
          <w:szCs w:val="22"/>
        </w:rPr>
        <w:t>P</w:t>
      </w:r>
      <w:r w:rsidR="00764951" w:rsidRPr="008C4ED7">
        <w:rPr>
          <w:rFonts w:asciiTheme="minorHAnsi" w:hAnsiTheme="minorHAnsi" w:cstheme="minorHAnsi"/>
          <w:sz w:val="22"/>
          <w:szCs w:val="22"/>
        </w:rPr>
        <w:t>rofesionales</w:t>
      </w:r>
    </w:p>
    <w:p w:rsidR="004B3958" w:rsidRPr="008C4ED7" w:rsidRDefault="004B3958" w:rsidP="00687396">
      <w:pPr>
        <w:pStyle w:val="txtprincipal"/>
        <w:spacing w:before="0" w:beforeAutospacing="0" w:after="0" w:afterAutospacing="0"/>
        <w:ind w:right="-852"/>
        <w:jc w:val="both"/>
        <w:rPr>
          <w:rFonts w:asciiTheme="minorHAnsi" w:hAnsiTheme="minorHAnsi" w:cstheme="minorHAnsi"/>
          <w:b/>
          <w:sz w:val="22"/>
          <w:szCs w:val="22"/>
        </w:rPr>
      </w:pPr>
    </w:p>
    <w:p w:rsidR="00362AAD" w:rsidRPr="008C4ED7" w:rsidRDefault="000F621C" w:rsidP="00687396">
      <w:pPr>
        <w:pStyle w:val="txtprincipal"/>
        <w:spacing w:before="0" w:beforeAutospacing="0" w:after="0" w:afterAutospacing="0"/>
        <w:ind w:right="-852"/>
        <w:jc w:val="both"/>
        <w:rPr>
          <w:rFonts w:asciiTheme="minorHAnsi" w:hAnsiTheme="minorHAnsi" w:cstheme="minorHAnsi"/>
          <w:b/>
          <w:sz w:val="22"/>
          <w:szCs w:val="22"/>
        </w:rPr>
      </w:pPr>
      <w:r w:rsidRPr="008C4ED7">
        <w:rPr>
          <w:rFonts w:asciiTheme="minorHAnsi" w:hAnsiTheme="minorHAnsi" w:cstheme="minorHAnsi"/>
          <w:b/>
          <w:sz w:val="22"/>
          <w:szCs w:val="22"/>
        </w:rPr>
        <w:t>1.1.-</w:t>
      </w:r>
      <w:r w:rsidRPr="008C4ED7">
        <w:rPr>
          <w:rFonts w:asciiTheme="minorHAnsi" w:hAnsiTheme="minorHAnsi" w:cstheme="minorHAnsi"/>
          <w:b/>
          <w:sz w:val="22"/>
          <w:szCs w:val="22"/>
        </w:rPr>
        <w:tab/>
        <w:t>Promoción de la salud y prevención de las enfermedades</w:t>
      </w:r>
    </w:p>
    <w:p w:rsidR="00141099" w:rsidRPr="008C4ED7" w:rsidRDefault="00141099" w:rsidP="00687396">
      <w:pPr>
        <w:pStyle w:val="txtprincipal"/>
        <w:spacing w:before="0" w:beforeAutospacing="0" w:after="0" w:afterAutospacing="0"/>
        <w:ind w:right="-852"/>
        <w:jc w:val="both"/>
        <w:rPr>
          <w:rFonts w:asciiTheme="minorHAnsi" w:hAnsiTheme="minorHAnsi" w:cstheme="minorHAnsi"/>
          <w:b/>
          <w:sz w:val="22"/>
          <w:szCs w:val="22"/>
        </w:rPr>
      </w:pPr>
    </w:p>
    <w:p w:rsidR="002C10DC" w:rsidRPr="008C4ED7" w:rsidRDefault="002C10DC" w:rsidP="00687396">
      <w:pPr>
        <w:autoSpaceDE w:val="0"/>
        <w:autoSpaceDN w:val="0"/>
        <w:adjustRightInd w:val="0"/>
        <w:ind w:right="-852"/>
        <w:jc w:val="both"/>
        <w:rPr>
          <w:rFonts w:asciiTheme="minorHAnsi" w:hAnsiTheme="minorHAnsi" w:cstheme="minorHAnsi"/>
          <w:sz w:val="22"/>
          <w:szCs w:val="22"/>
        </w:rPr>
      </w:pPr>
      <w:r w:rsidRPr="008C4ED7">
        <w:rPr>
          <w:rFonts w:asciiTheme="minorHAnsi" w:hAnsiTheme="minorHAnsi" w:cstheme="minorHAnsi"/>
          <w:sz w:val="22"/>
          <w:szCs w:val="22"/>
        </w:rPr>
        <w:t>Conforme al artículo 2 de la Ley 8/1997, de 26 de junio, de Ordenación Sanitaria de Euskadi, corresponde a todos los poderes públicos vascos la misión preferente de promocionar y reforzar la salud en cada uno de los sectores de la actividad socio-económica, con el fin de estimular los hábitos de vida saludables, la eliminación de los factores de riesgo, la anulación de la incidencia de efectos negativos y la sensibilización y concienciación sobre el lugar preponderante que por su naturaleza le corresponde. Asimismo, en el artículo 3 de la referida ley se indica que compete a la administración sanitaria vasca garantizar la tutela general de la salud pública a través de medidas de promoción de la salud.</w:t>
      </w:r>
    </w:p>
    <w:p w:rsidR="004B3958" w:rsidRPr="008C4ED7" w:rsidRDefault="004B3958" w:rsidP="00687396">
      <w:pPr>
        <w:autoSpaceDE w:val="0"/>
        <w:autoSpaceDN w:val="0"/>
        <w:adjustRightInd w:val="0"/>
        <w:ind w:right="-852"/>
        <w:jc w:val="both"/>
        <w:rPr>
          <w:rFonts w:asciiTheme="minorHAnsi" w:hAnsiTheme="minorHAnsi" w:cstheme="minorHAnsi"/>
          <w:sz w:val="22"/>
          <w:szCs w:val="22"/>
        </w:rPr>
      </w:pPr>
    </w:p>
    <w:p w:rsidR="006B4B15" w:rsidRPr="008C4ED7" w:rsidRDefault="002C10DC" w:rsidP="00687396">
      <w:pPr>
        <w:autoSpaceDE w:val="0"/>
        <w:autoSpaceDN w:val="0"/>
        <w:adjustRightInd w:val="0"/>
        <w:ind w:right="-852"/>
        <w:jc w:val="both"/>
        <w:rPr>
          <w:rFonts w:asciiTheme="minorHAnsi" w:eastAsia="Calibri" w:hAnsiTheme="minorHAnsi" w:cstheme="minorHAnsi"/>
          <w:sz w:val="22"/>
          <w:szCs w:val="22"/>
          <w:lang w:eastAsia="en-US"/>
        </w:rPr>
      </w:pPr>
      <w:r w:rsidRPr="008C4ED7">
        <w:rPr>
          <w:rFonts w:asciiTheme="minorHAnsi" w:eastAsia="Calibri" w:hAnsiTheme="minorHAnsi" w:cstheme="minorHAnsi"/>
          <w:sz w:val="22"/>
          <w:szCs w:val="22"/>
          <w:lang w:eastAsia="en-US"/>
        </w:rPr>
        <w:t>Así, e</w:t>
      </w:r>
      <w:r w:rsidR="006B4B15" w:rsidRPr="008C4ED7">
        <w:rPr>
          <w:rFonts w:asciiTheme="minorHAnsi" w:eastAsia="Calibri" w:hAnsiTheme="minorHAnsi" w:cstheme="minorHAnsi"/>
          <w:sz w:val="22"/>
          <w:szCs w:val="22"/>
          <w:lang w:eastAsia="en-US"/>
        </w:rPr>
        <w:t>l Gobierno Vasco</w:t>
      </w:r>
      <w:r w:rsidR="000140CC" w:rsidRPr="008C4ED7">
        <w:rPr>
          <w:rFonts w:asciiTheme="minorHAnsi" w:eastAsia="Calibri" w:hAnsiTheme="minorHAnsi" w:cstheme="minorHAnsi"/>
          <w:sz w:val="22"/>
          <w:szCs w:val="22"/>
          <w:lang w:eastAsia="en-US"/>
        </w:rPr>
        <w:t xml:space="preserve"> </w:t>
      </w:r>
      <w:r w:rsidR="006B4B15" w:rsidRPr="008C4ED7">
        <w:rPr>
          <w:rFonts w:asciiTheme="minorHAnsi" w:eastAsia="Calibri" w:hAnsiTheme="minorHAnsi" w:cstheme="minorHAnsi"/>
          <w:sz w:val="22"/>
          <w:szCs w:val="22"/>
          <w:lang w:eastAsia="en-US"/>
        </w:rPr>
        <w:t>considera prioritario fomentar la corresponsabilidad de la ciudadanía como agente activo en el mantenimiento y cuidado de su salud, posibilitando  -en su caso-  el conocimiento, prevención y gestión de la enfermedad y contribuyendo, así, a consolidar una sociedad más saludable y con mayor calidad de vida.</w:t>
      </w:r>
    </w:p>
    <w:p w:rsidR="004B3958" w:rsidRPr="008C4ED7" w:rsidRDefault="004B3958" w:rsidP="00687396">
      <w:pPr>
        <w:autoSpaceDE w:val="0"/>
        <w:autoSpaceDN w:val="0"/>
        <w:adjustRightInd w:val="0"/>
        <w:ind w:right="-852"/>
        <w:jc w:val="both"/>
        <w:rPr>
          <w:rFonts w:asciiTheme="minorHAnsi" w:eastAsia="Calibri" w:hAnsiTheme="minorHAnsi" w:cstheme="minorHAnsi"/>
          <w:sz w:val="22"/>
          <w:szCs w:val="22"/>
          <w:lang w:eastAsia="en-US"/>
        </w:rPr>
      </w:pPr>
    </w:p>
    <w:p w:rsidR="006B4B15" w:rsidRPr="008C4ED7" w:rsidRDefault="000140CC" w:rsidP="00687396">
      <w:pPr>
        <w:autoSpaceDE w:val="0"/>
        <w:autoSpaceDN w:val="0"/>
        <w:adjustRightInd w:val="0"/>
        <w:ind w:right="-852"/>
        <w:jc w:val="both"/>
        <w:rPr>
          <w:rFonts w:asciiTheme="minorHAnsi" w:eastAsia="Calibri" w:hAnsiTheme="minorHAnsi" w:cstheme="minorHAnsi"/>
          <w:sz w:val="22"/>
          <w:szCs w:val="22"/>
          <w:lang w:eastAsia="en-US"/>
        </w:rPr>
      </w:pPr>
      <w:r w:rsidRPr="008C4ED7">
        <w:rPr>
          <w:rFonts w:asciiTheme="minorHAnsi" w:eastAsia="Calibri" w:hAnsiTheme="minorHAnsi" w:cstheme="minorHAnsi"/>
          <w:sz w:val="22"/>
          <w:szCs w:val="22"/>
          <w:lang w:eastAsia="en-US"/>
        </w:rPr>
        <w:t>Es preciso</w:t>
      </w:r>
      <w:r w:rsidR="006B4B15" w:rsidRPr="008C4ED7">
        <w:rPr>
          <w:rFonts w:asciiTheme="minorHAnsi" w:eastAsia="Calibri" w:hAnsiTheme="minorHAnsi" w:cstheme="minorHAnsi"/>
          <w:sz w:val="22"/>
          <w:szCs w:val="22"/>
          <w:lang w:eastAsia="en-US"/>
        </w:rPr>
        <w:t xml:space="preserve"> trabajar en una cultura de la salud, incidiendo de forma especial en la promoción</w:t>
      </w:r>
      <w:r w:rsidR="005B5CA4" w:rsidRPr="008C4ED7">
        <w:rPr>
          <w:rFonts w:asciiTheme="minorHAnsi" w:eastAsia="Calibri" w:hAnsiTheme="minorHAnsi" w:cstheme="minorHAnsi"/>
          <w:sz w:val="22"/>
          <w:szCs w:val="22"/>
          <w:lang w:eastAsia="en-US"/>
        </w:rPr>
        <w:t xml:space="preserve"> de la salud</w:t>
      </w:r>
      <w:r w:rsidR="006B4B15" w:rsidRPr="008C4ED7">
        <w:rPr>
          <w:rFonts w:asciiTheme="minorHAnsi" w:eastAsia="Calibri" w:hAnsiTheme="minorHAnsi" w:cstheme="minorHAnsi"/>
          <w:sz w:val="22"/>
          <w:szCs w:val="22"/>
          <w:lang w:eastAsia="en-US"/>
        </w:rPr>
        <w:t xml:space="preserve"> y la prevención</w:t>
      </w:r>
      <w:r w:rsidR="005B5CA4" w:rsidRPr="008C4ED7">
        <w:rPr>
          <w:rFonts w:asciiTheme="minorHAnsi" w:eastAsia="Calibri" w:hAnsiTheme="minorHAnsi" w:cstheme="minorHAnsi"/>
          <w:sz w:val="22"/>
          <w:szCs w:val="22"/>
          <w:lang w:eastAsia="en-US"/>
        </w:rPr>
        <w:t xml:space="preserve"> de las enfermedades</w:t>
      </w:r>
      <w:r w:rsidR="006B4B15" w:rsidRPr="008C4ED7">
        <w:rPr>
          <w:rFonts w:asciiTheme="minorHAnsi" w:eastAsia="Calibri" w:hAnsiTheme="minorHAnsi" w:cstheme="minorHAnsi"/>
          <w:sz w:val="22"/>
          <w:szCs w:val="22"/>
          <w:lang w:eastAsia="en-US"/>
        </w:rPr>
        <w:t>, desde el co</w:t>
      </w:r>
      <w:r w:rsidR="000F621C" w:rsidRPr="008C4ED7">
        <w:rPr>
          <w:rFonts w:asciiTheme="minorHAnsi" w:eastAsia="Calibri" w:hAnsiTheme="minorHAnsi" w:cstheme="minorHAnsi"/>
          <w:sz w:val="22"/>
          <w:szCs w:val="22"/>
          <w:lang w:eastAsia="en-US"/>
        </w:rPr>
        <w:t xml:space="preserve">nvencimiento de que la salud es -y debe ser- </w:t>
      </w:r>
      <w:r w:rsidR="006B4B15" w:rsidRPr="008C4ED7">
        <w:rPr>
          <w:rFonts w:asciiTheme="minorHAnsi" w:eastAsia="Calibri" w:hAnsiTheme="minorHAnsi" w:cstheme="minorHAnsi"/>
          <w:sz w:val="22"/>
          <w:szCs w:val="22"/>
          <w:lang w:eastAsia="en-US"/>
        </w:rPr>
        <w:t xml:space="preserve">un compromiso de todas las personas y de todos los poderes públicos en Euskadi. Especialmente en una sociedad avanzada como la nuestra, que ha vivido en las últimas décadas importantes cambios sociales y culturales con  consecuencias directas en la salud de las personas. Vivimos </w:t>
      </w:r>
      <w:r w:rsidRPr="008C4ED7">
        <w:rPr>
          <w:rFonts w:asciiTheme="minorHAnsi" w:eastAsia="Calibri" w:hAnsiTheme="minorHAnsi" w:cstheme="minorHAnsi"/>
          <w:sz w:val="22"/>
          <w:szCs w:val="22"/>
          <w:lang w:eastAsia="en-US"/>
        </w:rPr>
        <w:t xml:space="preserve">más y </w:t>
      </w:r>
      <w:r w:rsidR="006B4B15" w:rsidRPr="008C4ED7">
        <w:rPr>
          <w:rFonts w:asciiTheme="minorHAnsi" w:eastAsia="Calibri" w:hAnsiTheme="minorHAnsi" w:cstheme="minorHAnsi"/>
          <w:sz w:val="22"/>
          <w:szCs w:val="22"/>
          <w:lang w:eastAsia="en-US"/>
        </w:rPr>
        <w:t xml:space="preserve">mejor, es cierto, pero también sabemos que se han extendido estilos de vida poco saludables en lo relativo a la alimentación, actividad física y consumo de sustancias que pueden ser adictivas. Por todo ello, creemos necesario hacer un especial hincapié en </w:t>
      </w:r>
      <w:r w:rsidR="000F621C" w:rsidRPr="008C4ED7">
        <w:rPr>
          <w:rFonts w:asciiTheme="minorHAnsi" w:eastAsia="Calibri" w:hAnsiTheme="minorHAnsi" w:cstheme="minorHAnsi"/>
          <w:sz w:val="22"/>
          <w:szCs w:val="22"/>
          <w:lang w:eastAsia="en-US"/>
        </w:rPr>
        <w:t>realizar</w:t>
      </w:r>
      <w:r w:rsidR="006B4B15" w:rsidRPr="008C4ED7">
        <w:rPr>
          <w:rFonts w:asciiTheme="minorHAnsi" w:eastAsia="Calibri" w:hAnsiTheme="minorHAnsi" w:cstheme="minorHAnsi"/>
          <w:sz w:val="22"/>
          <w:szCs w:val="22"/>
          <w:lang w:eastAsia="en-US"/>
        </w:rPr>
        <w:t xml:space="preserve"> </w:t>
      </w:r>
      <w:r w:rsidR="000F621C" w:rsidRPr="008C4ED7">
        <w:rPr>
          <w:rFonts w:asciiTheme="minorHAnsi" w:eastAsia="Calibri" w:hAnsiTheme="minorHAnsi" w:cstheme="minorHAnsi"/>
          <w:sz w:val="22"/>
          <w:szCs w:val="22"/>
          <w:lang w:eastAsia="en-US"/>
        </w:rPr>
        <w:t>promoción de la salud</w:t>
      </w:r>
      <w:r w:rsidR="006B4B15" w:rsidRPr="008C4ED7">
        <w:rPr>
          <w:rFonts w:asciiTheme="minorHAnsi" w:eastAsia="Calibri" w:hAnsiTheme="minorHAnsi" w:cstheme="minorHAnsi"/>
          <w:sz w:val="22"/>
          <w:szCs w:val="22"/>
          <w:lang w:eastAsia="en-US"/>
        </w:rPr>
        <w:t>, respecto a estilos de vida y valores y hábitos saludables, atendiendo a materias como la dieta, el ej</w:t>
      </w:r>
      <w:r w:rsidR="000F621C" w:rsidRPr="008C4ED7">
        <w:rPr>
          <w:rFonts w:asciiTheme="minorHAnsi" w:eastAsia="Calibri" w:hAnsiTheme="minorHAnsi" w:cstheme="minorHAnsi"/>
          <w:sz w:val="22"/>
          <w:szCs w:val="22"/>
          <w:lang w:eastAsia="en-US"/>
        </w:rPr>
        <w:t>ercicio físico y la alimentación</w:t>
      </w:r>
      <w:r w:rsidR="006B4B15" w:rsidRPr="008C4ED7">
        <w:rPr>
          <w:rFonts w:asciiTheme="minorHAnsi" w:eastAsia="Calibri" w:hAnsiTheme="minorHAnsi" w:cstheme="minorHAnsi"/>
          <w:sz w:val="22"/>
          <w:szCs w:val="22"/>
          <w:lang w:eastAsia="en-US"/>
        </w:rPr>
        <w:t>.</w:t>
      </w:r>
    </w:p>
    <w:p w:rsidR="004B3958" w:rsidRPr="008C4ED7" w:rsidRDefault="004B3958" w:rsidP="00687396">
      <w:pPr>
        <w:autoSpaceDE w:val="0"/>
        <w:autoSpaceDN w:val="0"/>
        <w:adjustRightInd w:val="0"/>
        <w:ind w:right="-852"/>
        <w:jc w:val="both"/>
        <w:rPr>
          <w:rFonts w:asciiTheme="minorHAnsi" w:eastAsia="Calibri" w:hAnsiTheme="minorHAnsi" w:cstheme="minorHAnsi"/>
          <w:sz w:val="22"/>
          <w:szCs w:val="22"/>
          <w:lang w:eastAsia="en-US"/>
        </w:rPr>
      </w:pPr>
    </w:p>
    <w:p w:rsidR="006B4B15" w:rsidRPr="008C4ED7" w:rsidRDefault="006B4B15" w:rsidP="00687396">
      <w:pPr>
        <w:autoSpaceDE w:val="0"/>
        <w:autoSpaceDN w:val="0"/>
        <w:adjustRightInd w:val="0"/>
        <w:ind w:right="-852"/>
        <w:jc w:val="both"/>
        <w:rPr>
          <w:rFonts w:asciiTheme="minorHAnsi" w:eastAsia="Calibri" w:hAnsiTheme="minorHAnsi" w:cstheme="minorHAnsi"/>
          <w:sz w:val="22"/>
          <w:szCs w:val="22"/>
          <w:lang w:eastAsia="en-US"/>
        </w:rPr>
      </w:pPr>
      <w:r w:rsidRPr="008C4ED7">
        <w:rPr>
          <w:rFonts w:asciiTheme="minorHAnsi" w:eastAsia="Calibri" w:hAnsiTheme="minorHAnsi" w:cstheme="minorHAnsi"/>
          <w:sz w:val="22"/>
          <w:szCs w:val="22"/>
          <w:lang w:eastAsia="en-US"/>
        </w:rPr>
        <w:t>Igualmente, es importante continuar trabajando en la prevención de las infecciones de transmisión sexual y del SIDA, en colaboración con los agentes sociales afectados.</w:t>
      </w:r>
    </w:p>
    <w:p w:rsidR="000F5387" w:rsidRPr="008C4ED7" w:rsidRDefault="000F5387" w:rsidP="00687396">
      <w:pPr>
        <w:autoSpaceDE w:val="0"/>
        <w:autoSpaceDN w:val="0"/>
        <w:adjustRightInd w:val="0"/>
        <w:ind w:right="-852"/>
        <w:jc w:val="both"/>
        <w:rPr>
          <w:rFonts w:asciiTheme="minorHAnsi" w:eastAsia="Calibri" w:hAnsiTheme="minorHAnsi" w:cstheme="minorHAnsi"/>
          <w:b/>
          <w:sz w:val="22"/>
          <w:szCs w:val="22"/>
          <w:lang w:eastAsia="en-US"/>
        </w:rPr>
      </w:pPr>
    </w:p>
    <w:p w:rsidR="00DD506D" w:rsidRPr="008C4ED7" w:rsidRDefault="00DD506D" w:rsidP="00687396">
      <w:pPr>
        <w:ind w:right="-852"/>
        <w:rPr>
          <w:rFonts w:asciiTheme="minorHAnsi" w:eastAsia="Calibri" w:hAnsiTheme="minorHAnsi" w:cstheme="minorHAnsi"/>
          <w:b/>
          <w:sz w:val="22"/>
          <w:szCs w:val="22"/>
          <w:lang w:eastAsia="en-US"/>
        </w:rPr>
      </w:pPr>
      <w:r w:rsidRPr="008C4ED7">
        <w:rPr>
          <w:rFonts w:asciiTheme="minorHAnsi" w:eastAsia="Calibri" w:hAnsiTheme="minorHAnsi" w:cstheme="minorHAnsi"/>
          <w:b/>
          <w:sz w:val="22"/>
          <w:szCs w:val="22"/>
          <w:lang w:eastAsia="en-US"/>
        </w:rPr>
        <w:t>1.2.- Prevención y atención de las adicciones y reducción de riesgos y daños.</w:t>
      </w:r>
    </w:p>
    <w:p w:rsidR="00DD506D" w:rsidRPr="008C4ED7" w:rsidRDefault="00DD506D" w:rsidP="00687396">
      <w:pPr>
        <w:autoSpaceDE w:val="0"/>
        <w:autoSpaceDN w:val="0"/>
        <w:adjustRightInd w:val="0"/>
        <w:ind w:right="-852"/>
        <w:jc w:val="both"/>
        <w:rPr>
          <w:rFonts w:asciiTheme="minorHAnsi" w:eastAsia="Calibri" w:hAnsiTheme="minorHAnsi" w:cstheme="minorHAnsi"/>
          <w:b/>
          <w:sz w:val="22"/>
          <w:szCs w:val="22"/>
          <w:lang w:val="es-ES_tradnl" w:eastAsia="en-US"/>
        </w:rPr>
      </w:pPr>
    </w:p>
    <w:p w:rsidR="00285C4D" w:rsidRPr="008C4ED7" w:rsidRDefault="00285C4D" w:rsidP="00687396">
      <w:pPr>
        <w:autoSpaceDE w:val="0"/>
        <w:autoSpaceDN w:val="0"/>
        <w:adjustRightInd w:val="0"/>
        <w:ind w:right="-852"/>
        <w:jc w:val="both"/>
        <w:rPr>
          <w:rFonts w:asciiTheme="minorHAnsi" w:eastAsia="Calibri" w:hAnsiTheme="minorHAnsi" w:cstheme="minorHAnsi"/>
          <w:sz w:val="22"/>
          <w:szCs w:val="22"/>
          <w:lang w:eastAsia="en-US"/>
        </w:rPr>
      </w:pPr>
      <w:r w:rsidRPr="008C4ED7">
        <w:rPr>
          <w:rFonts w:asciiTheme="minorHAnsi" w:eastAsia="Calibri" w:hAnsiTheme="minorHAnsi" w:cstheme="minorHAnsi"/>
          <w:sz w:val="22"/>
          <w:szCs w:val="22"/>
          <w:lang w:eastAsia="en-US"/>
        </w:rPr>
        <w:t>La Ley 1/2016, de 7 de abril, de Atención Integral de Adicciones y Drogodependencias, mediante un abordaje multidisciplinar e integral de las adicciones, establece como un principio rector la promoción activa de una cultura de la salud que fomente hábitos de vida saludables y que incluya la modificación de actitudes y comportamientos de la sociedad hacia las adicciones. La ley configura como objetivo general la mejora de la salud y calidad de vida de las personas con problemas por consumos de drogas y otras sustancias con capacidad adictiva, así como por las adicciones comportamentales, especialmente en defensa de las personas menores de edad y de los colectivos socialmente más vulnerables.</w:t>
      </w:r>
    </w:p>
    <w:p w:rsidR="00285C4D" w:rsidRPr="008C4ED7" w:rsidRDefault="00285C4D" w:rsidP="00687396">
      <w:pPr>
        <w:autoSpaceDE w:val="0"/>
        <w:autoSpaceDN w:val="0"/>
        <w:adjustRightInd w:val="0"/>
        <w:ind w:right="-852"/>
        <w:jc w:val="both"/>
        <w:rPr>
          <w:rFonts w:ascii="Verdana" w:hAnsi="Verdana"/>
          <w:sz w:val="20"/>
        </w:rPr>
      </w:pPr>
    </w:p>
    <w:p w:rsidR="00AB3F32" w:rsidRPr="008C4ED7" w:rsidRDefault="001E2B62" w:rsidP="00AB3F32">
      <w:pPr>
        <w:autoSpaceDE w:val="0"/>
        <w:autoSpaceDN w:val="0"/>
        <w:adjustRightInd w:val="0"/>
        <w:ind w:right="-852"/>
        <w:jc w:val="both"/>
        <w:rPr>
          <w:rFonts w:asciiTheme="minorHAnsi" w:eastAsia="Calibri" w:hAnsiTheme="minorHAnsi" w:cstheme="minorHAnsi"/>
          <w:sz w:val="22"/>
          <w:szCs w:val="22"/>
          <w:lang w:eastAsia="en-US"/>
        </w:rPr>
      </w:pPr>
      <w:r w:rsidRPr="008C4ED7">
        <w:rPr>
          <w:rFonts w:asciiTheme="minorHAnsi" w:eastAsia="Calibri" w:hAnsiTheme="minorHAnsi" w:cstheme="minorHAnsi"/>
          <w:sz w:val="22"/>
          <w:szCs w:val="22"/>
          <w:lang w:eastAsia="en-US"/>
        </w:rPr>
        <w:t>Un</w:t>
      </w:r>
      <w:r w:rsidR="00DD506D" w:rsidRPr="008C4ED7">
        <w:rPr>
          <w:rFonts w:asciiTheme="minorHAnsi" w:eastAsia="Calibri" w:hAnsiTheme="minorHAnsi" w:cstheme="minorHAnsi"/>
          <w:sz w:val="22"/>
          <w:szCs w:val="22"/>
          <w:lang w:eastAsia="en-US"/>
        </w:rPr>
        <w:t xml:space="preserve"> ámbito </w:t>
      </w:r>
      <w:r w:rsidRPr="008C4ED7">
        <w:rPr>
          <w:rFonts w:asciiTheme="minorHAnsi" w:eastAsia="Calibri" w:hAnsiTheme="minorHAnsi" w:cstheme="minorHAnsi"/>
          <w:sz w:val="22"/>
          <w:szCs w:val="22"/>
          <w:lang w:eastAsia="en-US"/>
        </w:rPr>
        <w:t>prioritario en la ley es el de la prevención comunitaria</w:t>
      </w:r>
      <w:r w:rsidR="00DD506D" w:rsidRPr="008C4ED7">
        <w:rPr>
          <w:rFonts w:asciiTheme="minorHAnsi" w:eastAsia="Calibri" w:hAnsiTheme="minorHAnsi" w:cstheme="minorHAnsi"/>
          <w:sz w:val="22"/>
          <w:szCs w:val="22"/>
          <w:lang w:eastAsia="en-US"/>
        </w:rPr>
        <w:t xml:space="preserve"> que se desarrolla preferentemente por los municipios y mancomunidades que disponen de planes locales o forales de adicciones cuya elaboración, desarrollo y ejecución les corresponde. Estas entidades locales realizan sus competencias en materia de adicciones a través de los equipos técnicos de prevención comunitaria,</w:t>
      </w:r>
      <w:r w:rsidR="00AB3F32" w:rsidRPr="008C4ED7">
        <w:rPr>
          <w:rFonts w:asciiTheme="minorHAnsi" w:eastAsia="Calibri" w:hAnsiTheme="minorHAnsi" w:cstheme="minorHAnsi"/>
          <w:sz w:val="22"/>
          <w:szCs w:val="22"/>
          <w:lang w:eastAsia="en-US"/>
        </w:rPr>
        <w:t xml:space="preserve"> colaborando el Departamento de Salud en su financiación </w:t>
      </w:r>
      <w:r w:rsidR="00C30B4B" w:rsidRPr="008C4ED7">
        <w:rPr>
          <w:rFonts w:asciiTheme="minorHAnsi" w:eastAsia="Calibri" w:hAnsiTheme="minorHAnsi" w:cstheme="minorHAnsi"/>
          <w:sz w:val="22"/>
          <w:szCs w:val="22"/>
          <w:lang w:eastAsia="en-US"/>
        </w:rPr>
        <w:t xml:space="preserve">para dotar a los profesionales de estos equipos de la </w:t>
      </w:r>
      <w:r w:rsidR="00C30B4B" w:rsidRPr="008C4ED7">
        <w:rPr>
          <w:rFonts w:asciiTheme="minorHAnsi" w:eastAsia="Calibri" w:hAnsiTheme="minorHAnsi" w:cstheme="minorHAnsi"/>
          <w:sz w:val="22"/>
          <w:szCs w:val="22"/>
          <w:lang w:eastAsia="en-US"/>
        </w:rPr>
        <w:lastRenderedPageBreak/>
        <w:t>capacitación necesaria pa</w:t>
      </w:r>
      <w:r w:rsidR="00AB3F32" w:rsidRPr="008C4ED7">
        <w:rPr>
          <w:rFonts w:asciiTheme="minorHAnsi" w:eastAsia="Calibri" w:hAnsiTheme="minorHAnsi" w:cstheme="minorHAnsi"/>
          <w:sz w:val="22"/>
          <w:szCs w:val="22"/>
          <w:lang w:eastAsia="en-US"/>
        </w:rPr>
        <w:t>ra una eficaz ejecución de la política de pre</w:t>
      </w:r>
      <w:r w:rsidR="00AB3F32" w:rsidRPr="008C4ED7">
        <w:rPr>
          <w:rFonts w:asciiTheme="minorHAnsi" w:eastAsia="Calibri" w:hAnsiTheme="minorHAnsi" w:cstheme="minorHAnsi"/>
          <w:sz w:val="22"/>
          <w:szCs w:val="22"/>
          <w:lang w:eastAsia="en-US"/>
        </w:rPr>
        <w:softHyphen/>
        <w:t>vención comunitaria de las adicciones.</w:t>
      </w:r>
    </w:p>
    <w:p w:rsidR="00DD506D" w:rsidRPr="008C4ED7" w:rsidRDefault="00DD506D" w:rsidP="00687396">
      <w:pPr>
        <w:autoSpaceDE w:val="0"/>
        <w:autoSpaceDN w:val="0"/>
        <w:adjustRightInd w:val="0"/>
        <w:ind w:right="-852"/>
        <w:jc w:val="both"/>
        <w:rPr>
          <w:rFonts w:asciiTheme="minorHAnsi" w:eastAsia="Calibri" w:hAnsiTheme="minorHAnsi" w:cstheme="minorHAnsi"/>
          <w:sz w:val="22"/>
          <w:szCs w:val="22"/>
          <w:lang w:eastAsia="en-US"/>
        </w:rPr>
      </w:pPr>
    </w:p>
    <w:p w:rsidR="00DD506D" w:rsidRPr="008C4ED7" w:rsidRDefault="002F1DA3" w:rsidP="00687396">
      <w:pPr>
        <w:autoSpaceDE w:val="0"/>
        <w:autoSpaceDN w:val="0"/>
        <w:adjustRightInd w:val="0"/>
        <w:ind w:right="-852"/>
        <w:jc w:val="both"/>
        <w:rPr>
          <w:rFonts w:asciiTheme="minorHAnsi" w:hAnsiTheme="minorHAnsi" w:cstheme="minorHAnsi"/>
          <w:sz w:val="22"/>
          <w:szCs w:val="22"/>
          <w:lang w:eastAsia="es-ES_tradnl"/>
        </w:rPr>
      </w:pPr>
      <w:r w:rsidRPr="008C4ED7">
        <w:rPr>
          <w:rFonts w:asciiTheme="minorHAnsi" w:hAnsiTheme="minorHAnsi" w:cstheme="minorHAnsi"/>
          <w:sz w:val="22"/>
          <w:szCs w:val="22"/>
          <w:lang w:eastAsia="es-ES_tradnl"/>
        </w:rPr>
        <w:t>Además</w:t>
      </w:r>
      <w:r w:rsidR="001E2B62" w:rsidRPr="008C4ED7">
        <w:rPr>
          <w:rFonts w:asciiTheme="minorHAnsi" w:hAnsiTheme="minorHAnsi" w:cstheme="minorHAnsi"/>
          <w:sz w:val="22"/>
          <w:szCs w:val="22"/>
          <w:lang w:eastAsia="es-ES_tradnl"/>
        </w:rPr>
        <w:t>,</w:t>
      </w:r>
      <w:r w:rsidR="00DD506D" w:rsidRPr="008C4ED7">
        <w:rPr>
          <w:rFonts w:asciiTheme="minorHAnsi" w:hAnsiTheme="minorHAnsi" w:cstheme="minorHAnsi"/>
          <w:sz w:val="22"/>
          <w:szCs w:val="22"/>
          <w:lang w:eastAsia="es-ES_tradnl"/>
        </w:rPr>
        <w:t xml:space="preserve"> la ley reconoce la destacable relevancia de las entidades privadas sin ánimo de lucro, indicando las condiciones de concesión de subvenciones a aqu</w:t>
      </w:r>
      <w:r w:rsidR="00285C4D" w:rsidRPr="008C4ED7">
        <w:rPr>
          <w:rFonts w:asciiTheme="minorHAnsi" w:hAnsiTheme="minorHAnsi" w:cstheme="minorHAnsi"/>
          <w:sz w:val="22"/>
          <w:szCs w:val="22"/>
          <w:lang w:eastAsia="es-ES_tradnl"/>
        </w:rPr>
        <w:t>e</w:t>
      </w:r>
      <w:r w:rsidR="00DD506D" w:rsidRPr="008C4ED7">
        <w:rPr>
          <w:rFonts w:asciiTheme="minorHAnsi" w:hAnsiTheme="minorHAnsi" w:cstheme="minorHAnsi"/>
          <w:sz w:val="22"/>
          <w:szCs w:val="22"/>
          <w:lang w:eastAsia="es-ES_tradnl"/>
        </w:rPr>
        <w:t>llos proyectos que sobre esta materia llevan a acabo tales entidades.</w:t>
      </w:r>
    </w:p>
    <w:p w:rsidR="001E2B62" w:rsidRPr="008C4ED7" w:rsidRDefault="001E2B62" w:rsidP="00687396">
      <w:pPr>
        <w:autoSpaceDE w:val="0"/>
        <w:autoSpaceDN w:val="0"/>
        <w:adjustRightInd w:val="0"/>
        <w:ind w:right="-852"/>
        <w:jc w:val="both"/>
        <w:rPr>
          <w:rFonts w:asciiTheme="minorHAnsi" w:hAnsiTheme="minorHAnsi" w:cstheme="minorHAnsi"/>
          <w:sz w:val="22"/>
          <w:szCs w:val="22"/>
          <w:lang w:eastAsia="es-ES_tradnl"/>
        </w:rPr>
      </w:pPr>
    </w:p>
    <w:p w:rsidR="00AB3F32" w:rsidRPr="008C4ED7" w:rsidRDefault="00DD506D" w:rsidP="002F1DA3">
      <w:pPr>
        <w:autoSpaceDE w:val="0"/>
        <w:autoSpaceDN w:val="0"/>
        <w:adjustRightInd w:val="0"/>
        <w:ind w:right="-852"/>
        <w:jc w:val="both"/>
        <w:rPr>
          <w:rFonts w:asciiTheme="minorHAnsi" w:hAnsiTheme="minorHAnsi" w:cstheme="minorHAnsi"/>
          <w:sz w:val="22"/>
          <w:szCs w:val="22"/>
          <w:lang w:eastAsia="es-ES_tradnl"/>
        </w:rPr>
      </w:pPr>
      <w:r w:rsidRPr="008C4ED7">
        <w:rPr>
          <w:rFonts w:asciiTheme="minorHAnsi" w:hAnsiTheme="minorHAnsi" w:cstheme="minorHAnsi"/>
          <w:sz w:val="22"/>
          <w:szCs w:val="22"/>
          <w:lang w:eastAsia="es-ES_tradnl"/>
        </w:rPr>
        <w:t xml:space="preserve">Todas estas actividades son concreción de las actuaciones previstas en los principales instrumentos de planificación ya mencionados anteriormente que definen la estrategia del Departamento de Salud, a los que </w:t>
      </w:r>
      <w:r w:rsidR="00285C4D" w:rsidRPr="008C4ED7">
        <w:rPr>
          <w:rFonts w:asciiTheme="minorHAnsi" w:hAnsiTheme="minorHAnsi" w:cstheme="minorHAnsi"/>
          <w:sz w:val="22"/>
          <w:szCs w:val="22"/>
          <w:lang w:eastAsia="es-ES_tradnl"/>
        </w:rPr>
        <w:t xml:space="preserve">hay que añadir </w:t>
      </w:r>
      <w:r w:rsidRPr="008C4ED7">
        <w:rPr>
          <w:rFonts w:asciiTheme="minorHAnsi" w:hAnsiTheme="minorHAnsi" w:cstheme="minorHAnsi"/>
          <w:sz w:val="22"/>
          <w:szCs w:val="22"/>
          <w:lang w:eastAsia="es-ES_tradnl"/>
        </w:rPr>
        <w:t xml:space="preserve">el </w:t>
      </w:r>
      <w:r w:rsidR="00285C4D" w:rsidRPr="008C4ED7">
        <w:rPr>
          <w:rFonts w:asciiTheme="minorHAnsi" w:hAnsiTheme="minorHAnsi" w:cstheme="minorHAnsi"/>
          <w:sz w:val="22"/>
          <w:szCs w:val="22"/>
          <w:lang w:eastAsia="es-ES_tradnl"/>
        </w:rPr>
        <w:t>VII</w:t>
      </w:r>
      <w:r w:rsidRPr="008C4ED7">
        <w:rPr>
          <w:rFonts w:asciiTheme="minorHAnsi" w:hAnsiTheme="minorHAnsi" w:cstheme="minorHAnsi"/>
          <w:sz w:val="22"/>
          <w:szCs w:val="22"/>
          <w:lang w:eastAsia="es-ES_tradnl"/>
        </w:rPr>
        <w:t xml:space="preserve"> Plan de Adicciones</w:t>
      </w:r>
      <w:r w:rsidR="002F1DA3" w:rsidRPr="008C4ED7">
        <w:rPr>
          <w:rFonts w:asciiTheme="minorHAnsi" w:hAnsiTheme="minorHAnsi" w:cstheme="minorHAnsi"/>
          <w:sz w:val="22"/>
          <w:szCs w:val="22"/>
          <w:lang w:eastAsia="es-ES_tradnl"/>
        </w:rPr>
        <w:t xml:space="preserve"> de Euskadi 2017-2021, </w:t>
      </w:r>
      <w:r w:rsidR="00C54D56" w:rsidRPr="008C4ED7">
        <w:rPr>
          <w:rFonts w:asciiTheme="minorHAnsi" w:hAnsiTheme="minorHAnsi" w:cstheme="minorHAnsi"/>
          <w:sz w:val="22"/>
          <w:szCs w:val="22"/>
          <w:lang w:eastAsia="es-ES_tradnl"/>
        </w:rPr>
        <w:t xml:space="preserve">vinculado con el Plan de Salud, y </w:t>
      </w:r>
      <w:r w:rsidR="002F1DA3" w:rsidRPr="008C4ED7">
        <w:rPr>
          <w:rFonts w:asciiTheme="minorHAnsi" w:hAnsiTheme="minorHAnsi" w:cstheme="minorHAnsi"/>
          <w:sz w:val="22"/>
          <w:szCs w:val="22"/>
          <w:lang w:eastAsia="es-ES_tradnl"/>
        </w:rPr>
        <w:t>aprobado por el Consejo de Gobierno el 4 de julio de 2017</w:t>
      </w:r>
      <w:r w:rsidR="00C30B4B" w:rsidRPr="008C4ED7">
        <w:rPr>
          <w:rFonts w:asciiTheme="minorHAnsi" w:hAnsiTheme="minorHAnsi" w:cstheme="minorHAnsi"/>
          <w:sz w:val="22"/>
          <w:szCs w:val="22"/>
          <w:lang w:eastAsia="es-ES_tradnl"/>
        </w:rPr>
        <w:t xml:space="preserve"> en cumplimiento de los establecido en la Ley de </w:t>
      </w:r>
      <w:r w:rsidR="00C30B4B" w:rsidRPr="008C4ED7">
        <w:rPr>
          <w:rFonts w:asciiTheme="minorHAnsi" w:eastAsia="Calibri" w:hAnsiTheme="minorHAnsi" w:cstheme="minorHAnsi"/>
          <w:sz w:val="22"/>
          <w:szCs w:val="22"/>
          <w:lang w:eastAsia="en-US"/>
        </w:rPr>
        <w:t>Atención Integral de Adicciones y Drogodependencias</w:t>
      </w:r>
      <w:r w:rsidR="002F1DA3" w:rsidRPr="008C4ED7">
        <w:rPr>
          <w:rFonts w:asciiTheme="minorHAnsi" w:hAnsiTheme="minorHAnsi" w:cstheme="minorHAnsi"/>
          <w:sz w:val="22"/>
          <w:szCs w:val="22"/>
          <w:lang w:eastAsia="es-ES_tradnl"/>
        </w:rPr>
        <w:t>.</w:t>
      </w:r>
      <w:r w:rsidRPr="008C4ED7">
        <w:rPr>
          <w:rFonts w:asciiTheme="minorHAnsi" w:hAnsiTheme="minorHAnsi" w:cstheme="minorHAnsi"/>
          <w:sz w:val="22"/>
          <w:szCs w:val="22"/>
          <w:lang w:eastAsia="es-ES_tradnl"/>
        </w:rPr>
        <w:t xml:space="preserve"> </w:t>
      </w:r>
      <w:r w:rsidR="002F1DA3" w:rsidRPr="008C4ED7">
        <w:rPr>
          <w:rFonts w:asciiTheme="minorHAnsi" w:hAnsiTheme="minorHAnsi" w:cstheme="minorHAnsi"/>
          <w:sz w:val="22"/>
          <w:szCs w:val="22"/>
          <w:lang w:eastAsia="es-ES_tradnl"/>
        </w:rPr>
        <w:t>Este plan</w:t>
      </w:r>
      <w:r w:rsidR="00C54D56" w:rsidRPr="008C4ED7">
        <w:rPr>
          <w:rFonts w:asciiTheme="minorHAnsi" w:hAnsiTheme="minorHAnsi" w:cstheme="minorHAnsi"/>
          <w:sz w:val="22"/>
          <w:szCs w:val="22"/>
          <w:lang w:eastAsia="es-ES_tradnl"/>
        </w:rPr>
        <w:t xml:space="preserve">, bajo el lema </w:t>
      </w:r>
      <w:r w:rsidR="00C54D56" w:rsidRPr="008C4ED7">
        <w:rPr>
          <w:rFonts w:asciiTheme="minorHAnsi" w:hAnsiTheme="minorHAnsi" w:cstheme="minorHAnsi"/>
          <w:i/>
          <w:sz w:val="22"/>
          <w:szCs w:val="22"/>
          <w:lang w:eastAsia="es-ES_tradnl"/>
        </w:rPr>
        <w:t>“Arriskuei aurre eginez, Osasuna eraikiz</w:t>
      </w:r>
      <w:r w:rsidR="00C54D56" w:rsidRPr="008C4ED7">
        <w:rPr>
          <w:rFonts w:asciiTheme="minorHAnsi" w:hAnsiTheme="minorHAnsi" w:cstheme="minorHAnsi"/>
          <w:sz w:val="22"/>
          <w:szCs w:val="22"/>
          <w:lang w:eastAsia="es-ES_tradnl"/>
        </w:rPr>
        <w:t>”,</w:t>
      </w:r>
      <w:r w:rsidR="00C54D56" w:rsidRPr="008C4ED7">
        <w:rPr>
          <w:rFonts w:cstheme="minorHAnsi"/>
        </w:rPr>
        <w:t xml:space="preserve"> </w:t>
      </w:r>
      <w:r w:rsidR="002F1DA3" w:rsidRPr="008C4ED7">
        <w:rPr>
          <w:rFonts w:asciiTheme="minorHAnsi" w:hAnsiTheme="minorHAnsi" w:cstheme="minorHAnsi"/>
          <w:sz w:val="22"/>
          <w:szCs w:val="22"/>
          <w:lang w:eastAsia="es-ES_tradnl"/>
        </w:rPr>
        <w:t xml:space="preserve">es el instrumento estratégico de planificación, ordenación y coordinación de las estrategias y actuaciones de todas las administraciones públicas vascas durante su periodo de vigencia, y </w:t>
      </w:r>
      <w:r w:rsidR="00AB3F32" w:rsidRPr="008C4ED7">
        <w:rPr>
          <w:rFonts w:asciiTheme="minorHAnsi" w:hAnsiTheme="minorHAnsi" w:cstheme="minorHAnsi"/>
          <w:sz w:val="22"/>
          <w:szCs w:val="22"/>
          <w:lang w:eastAsia="es-ES_tradnl"/>
        </w:rPr>
        <w:t xml:space="preserve">establece el </w:t>
      </w:r>
      <w:r w:rsidR="002F1DA3" w:rsidRPr="008C4ED7">
        <w:rPr>
          <w:rFonts w:asciiTheme="minorHAnsi" w:hAnsiTheme="minorHAnsi" w:cstheme="minorHAnsi"/>
          <w:sz w:val="22"/>
          <w:szCs w:val="22"/>
          <w:lang w:eastAsia="es-ES_tradnl"/>
        </w:rPr>
        <w:t xml:space="preserve"> encuadre y orientación de </w:t>
      </w:r>
      <w:r w:rsidR="00AB3F32" w:rsidRPr="008C4ED7">
        <w:rPr>
          <w:rFonts w:asciiTheme="minorHAnsi" w:hAnsiTheme="minorHAnsi" w:cstheme="minorHAnsi"/>
          <w:sz w:val="22"/>
          <w:szCs w:val="22"/>
          <w:lang w:eastAsia="es-ES_tradnl"/>
        </w:rPr>
        <w:t>las actuaciones e intervenciones objeto de subvención en el ámbito de las adicciones.</w:t>
      </w:r>
    </w:p>
    <w:p w:rsidR="00DD506D" w:rsidRPr="008C4ED7" w:rsidRDefault="00DD506D" w:rsidP="00687396">
      <w:pPr>
        <w:pStyle w:val="Textoindependiente"/>
        <w:ind w:right="-852"/>
        <w:rPr>
          <w:rFonts w:asciiTheme="minorHAnsi" w:hAnsiTheme="minorHAnsi" w:cstheme="minorHAnsi"/>
          <w:sz w:val="22"/>
          <w:szCs w:val="22"/>
        </w:rPr>
      </w:pPr>
    </w:p>
    <w:p w:rsidR="00DD506D" w:rsidRPr="008C4ED7" w:rsidRDefault="00DD506D" w:rsidP="00687396">
      <w:pPr>
        <w:autoSpaceDE w:val="0"/>
        <w:autoSpaceDN w:val="0"/>
        <w:adjustRightInd w:val="0"/>
        <w:ind w:right="-852"/>
        <w:jc w:val="both"/>
        <w:rPr>
          <w:rFonts w:asciiTheme="minorHAnsi" w:hAnsiTheme="minorHAnsi" w:cstheme="minorHAnsi"/>
          <w:sz w:val="22"/>
          <w:szCs w:val="22"/>
          <w:lang w:eastAsia="es-ES_tradnl"/>
        </w:rPr>
      </w:pPr>
      <w:r w:rsidRPr="008C4ED7">
        <w:rPr>
          <w:rFonts w:asciiTheme="minorHAnsi" w:hAnsiTheme="minorHAnsi" w:cstheme="minorHAnsi"/>
          <w:sz w:val="22"/>
          <w:szCs w:val="22"/>
          <w:lang w:eastAsia="es-ES_tradnl"/>
        </w:rPr>
        <w:t>La Dirección de Salud Pública y Adicciones tiene encomendada</w:t>
      </w:r>
      <w:r w:rsidR="005734AB" w:rsidRPr="008C4ED7">
        <w:rPr>
          <w:rFonts w:asciiTheme="minorHAnsi" w:hAnsiTheme="minorHAnsi" w:cstheme="minorHAnsi"/>
          <w:sz w:val="22"/>
          <w:szCs w:val="22"/>
          <w:lang w:eastAsia="es-ES_tradnl"/>
        </w:rPr>
        <w:t xml:space="preserve">s, entre otras funciones, </w:t>
      </w:r>
      <w:r w:rsidRPr="008C4ED7">
        <w:rPr>
          <w:rFonts w:asciiTheme="minorHAnsi" w:hAnsiTheme="minorHAnsi" w:cstheme="minorHAnsi"/>
          <w:sz w:val="22"/>
          <w:szCs w:val="22"/>
          <w:lang w:eastAsia="es-ES_tradnl"/>
        </w:rPr>
        <w:t xml:space="preserve"> la </w:t>
      </w:r>
      <w:r w:rsidR="005734AB" w:rsidRPr="008C4ED7">
        <w:rPr>
          <w:rFonts w:asciiTheme="minorHAnsi" w:hAnsiTheme="minorHAnsi" w:cstheme="minorHAnsi"/>
          <w:sz w:val="22"/>
          <w:szCs w:val="22"/>
          <w:lang w:eastAsia="es-ES_tradnl"/>
        </w:rPr>
        <w:t xml:space="preserve">definición de la política integral vasca en materia de adicciones, el </w:t>
      </w:r>
      <w:r w:rsidRPr="008C4ED7">
        <w:rPr>
          <w:rFonts w:asciiTheme="minorHAnsi" w:hAnsiTheme="minorHAnsi" w:cstheme="minorHAnsi"/>
          <w:sz w:val="22"/>
          <w:szCs w:val="22"/>
          <w:lang w:eastAsia="es-ES_tradnl"/>
        </w:rPr>
        <w:t>impulso y sostenimiento de programas e iniciativas destinadas a la prevención de las dro</w:t>
      </w:r>
      <w:r w:rsidRPr="008C4ED7">
        <w:rPr>
          <w:rFonts w:asciiTheme="minorHAnsi" w:hAnsiTheme="minorHAnsi" w:cstheme="minorHAnsi"/>
          <w:sz w:val="22"/>
          <w:szCs w:val="22"/>
          <w:lang w:eastAsia="es-ES_tradnl"/>
        </w:rPr>
        <w:softHyphen/>
        <w:t>godependencias y adicciones comportamentales, así como  potenciar la participación de entidades sociales, medios de comunicación y ciudadanía en general en la prevención, asistencia e inclusión en materia de drogodependencias.</w:t>
      </w:r>
    </w:p>
    <w:p w:rsidR="00DD506D" w:rsidRPr="008C4ED7" w:rsidRDefault="00DD506D" w:rsidP="00687396">
      <w:pPr>
        <w:autoSpaceDE w:val="0"/>
        <w:autoSpaceDN w:val="0"/>
        <w:adjustRightInd w:val="0"/>
        <w:ind w:right="-852"/>
        <w:jc w:val="both"/>
        <w:rPr>
          <w:rFonts w:asciiTheme="minorHAnsi" w:hAnsiTheme="minorHAnsi" w:cstheme="minorHAnsi"/>
          <w:sz w:val="22"/>
          <w:szCs w:val="22"/>
        </w:rPr>
      </w:pPr>
    </w:p>
    <w:p w:rsidR="006B4B15" w:rsidRPr="008C4ED7" w:rsidRDefault="00B46A84" w:rsidP="00687396">
      <w:pPr>
        <w:pStyle w:val="txtprincipal"/>
        <w:spacing w:before="0" w:beforeAutospacing="0" w:after="0" w:afterAutospacing="0"/>
        <w:ind w:right="-852"/>
        <w:jc w:val="both"/>
        <w:rPr>
          <w:rFonts w:asciiTheme="minorHAnsi" w:hAnsiTheme="minorHAnsi" w:cstheme="minorHAnsi"/>
          <w:b/>
          <w:sz w:val="22"/>
          <w:szCs w:val="22"/>
        </w:rPr>
      </w:pPr>
      <w:r w:rsidRPr="008C4ED7">
        <w:rPr>
          <w:rFonts w:asciiTheme="minorHAnsi" w:hAnsiTheme="minorHAnsi" w:cstheme="minorHAnsi"/>
          <w:b/>
          <w:sz w:val="22"/>
          <w:szCs w:val="22"/>
        </w:rPr>
        <w:t xml:space="preserve">1.3.- </w:t>
      </w:r>
      <w:r w:rsidR="00D03673" w:rsidRPr="008C4ED7">
        <w:rPr>
          <w:rFonts w:asciiTheme="minorHAnsi" w:hAnsiTheme="minorHAnsi" w:cstheme="minorHAnsi"/>
          <w:b/>
          <w:sz w:val="22"/>
          <w:szCs w:val="22"/>
        </w:rPr>
        <w:t>Investigación e innovación</w:t>
      </w:r>
    </w:p>
    <w:p w:rsidR="004B3958" w:rsidRPr="008C4ED7" w:rsidRDefault="004B3958" w:rsidP="00687396">
      <w:pPr>
        <w:pStyle w:val="txtprincipal"/>
        <w:spacing w:before="0" w:beforeAutospacing="0" w:after="0" w:afterAutospacing="0"/>
        <w:ind w:right="-852"/>
        <w:jc w:val="both"/>
        <w:rPr>
          <w:rFonts w:asciiTheme="minorHAnsi" w:hAnsiTheme="minorHAnsi" w:cstheme="minorHAnsi"/>
          <w:b/>
          <w:sz w:val="22"/>
          <w:szCs w:val="22"/>
        </w:rPr>
      </w:pPr>
    </w:p>
    <w:p w:rsidR="00D03673" w:rsidRPr="008C4ED7" w:rsidRDefault="00D03673" w:rsidP="00687396">
      <w:pPr>
        <w:ind w:right="-852"/>
        <w:jc w:val="both"/>
        <w:rPr>
          <w:rFonts w:asciiTheme="minorHAnsi" w:eastAsia="Calibri" w:hAnsiTheme="minorHAnsi" w:cstheme="minorHAnsi"/>
          <w:sz w:val="22"/>
          <w:szCs w:val="22"/>
          <w:lang w:val="es-ES_tradnl" w:eastAsia="en-US"/>
        </w:rPr>
      </w:pPr>
      <w:r w:rsidRPr="008C4ED7">
        <w:rPr>
          <w:rFonts w:asciiTheme="minorHAnsi" w:eastAsia="Calibri" w:hAnsiTheme="minorHAnsi" w:cstheme="minorHAnsi"/>
          <w:sz w:val="22"/>
          <w:szCs w:val="22"/>
          <w:lang w:val="es-ES_tradnl" w:eastAsia="en-US"/>
        </w:rPr>
        <w:t xml:space="preserve">La salud es uno de los sectores más intensivos de conocimiento, también en el País Vasco, y representa una plataforma única para una especialización inteligente como país en ámbitos como la industria de ciencias de la vida incluyendo farmacéutica biotecnológica, </w:t>
      </w:r>
      <w:r w:rsidR="008F496B" w:rsidRPr="008C4ED7">
        <w:rPr>
          <w:rFonts w:asciiTheme="minorHAnsi" w:eastAsia="Calibri" w:hAnsiTheme="minorHAnsi" w:cstheme="minorHAnsi"/>
          <w:sz w:val="22"/>
          <w:szCs w:val="22"/>
          <w:lang w:val="es-ES_tradnl" w:eastAsia="en-US"/>
        </w:rPr>
        <w:t xml:space="preserve">dispositivos médicos, maquinaria y equipamiento; </w:t>
      </w:r>
      <w:r w:rsidRPr="008C4ED7">
        <w:rPr>
          <w:rFonts w:asciiTheme="minorHAnsi" w:eastAsia="Calibri" w:hAnsiTheme="minorHAnsi" w:cstheme="minorHAnsi"/>
          <w:sz w:val="22"/>
          <w:szCs w:val="22"/>
          <w:lang w:val="es-ES_tradnl" w:eastAsia="en-US"/>
        </w:rPr>
        <w:t>sociosanitaria y del cuidado</w:t>
      </w:r>
      <w:r w:rsidR="008F496B" w:rsidRPr="008C4ED7">
        <w:rPr>
          <w:rFonts w:asciiTheme="minorHAnsi" w:eastAsia="Calibri" w:hAnsiTheme="minorHAnsi" w:cstheme="minorHAnsi"/>
          <w:sz w:val="22"/>
          <w:szCs w:val="22"/>
          <w:lang w:val="es-ES_tradnl" w:eastAsia="en-US"/>
        </w:rPr>
        <w:t>;</w:t>
      </w:r>
      <w:r w:rsidRPr="008C4ED7">
        <w:rPr>
          <w:rFonts w:asciiTheme="minorHAnsi" w:eastAsia="Calibri" w:hAnsiTheme="minorHAnsi" w:cstheme="minorHAnsi"/>
          <w:sz w:val="22"/>
          <w:szCs w:val="22"/>
          <w:lang w:val="es-ES_tradnl" w:eastAsia="en-US"/>
        </w:rPr>
        <w:t xml:space="preserve"> y las tecnologías de información y comunicación aplicadas a salud humana</w:t>
      </w:r>
      <w:r w:rsidR="008F496B" w:rsidRPr="008C4ED7">
        <w:rPr>
          <w:rFonts w:asciiTheme="minorHAnsi" w:eastAsia="Calibri" w:hAnsiTheme="minorHAnsi" w:cstheme="minorHAnsi"/>
          <w:sz w:val="22"/>
          <w:szCs w:val="22"/>
          <w:lang w:val="es-ES_tradnl" w:eastAsia="en-US"/>
        </w:rPr>
        <w:t>.</w:t>
      </w:r>
      <w:r w:rsidRPr="008C4ED7">
        <w:rPr>
          <w:rFonts w:asciiTheme="minorHAnsi" w:eastAsia="Calibri" w:hAnsiTheme="minorHAnsi" w:cstheme="minorHAnsi"/>
          <w:sz w:val="22"/>
          <w:szCs w:val="22"/>
          <w:lang w:val="es-ES_tradnl" w:eastAsia="en-US"/>
        </w:rPr>
        <w:t xml:space="preserve"> En este sentido, el Departamento de Salud impulsa las actividades de I+D+</w:t>
      </w:r>
      <w:r w:rsidR="00D26046" w:rsidRPr="008C4ED7">
        <w:rPr>
          <w:rFonts w:asciiTheme="minorHAnsi" w:eastAsia="Calibri" w:hAnsiTheme="minorHAnsi" w:cstheme="minorHAnsi"/>
          <w:sz w:val="22"/>
          <w:szCs w:val="22"/>
          <w:lang w:val="es-ES_tradnl" w:eastAsia="en-US"/>
        </w:rPr>
        <w:t>I</w:t>
      </w:r>
      <w:r w:rsidRPr="008C4ED7">
        <w:rPr>
          <w:rFonts w:asciiTheme="minorHAnsi" w:eastAsia="Calibri" w:hAnsiTheme="minorHAnsi" w:cstheme="minorHAnsi"/>
          <w:sz w:val="22"/>
          <w:szCs w:val="22"/>
          <w:lang w:val="es-ES_tradnl" w:eastAsia="en-US"/>
        </w:rPr>
        <w:t xml:space="preserve"> como una de sus líneas estratégicas, </w:t>
      </w:r>
      <w:r w:rsidR="004066A9" w:rsidRPr="008C4ED7">
        <w:rPr>
          <w:rFonts w:asciiTheme="minorHAnsi" w:eastAsia="Calibri" w:hAnsiTheme="minorHAnsi" w:cstheme="minorHAnsi"/>
          <w:sz w:val="22"/>
          <w:szCs w:val="22"/>
          <w:lang w:val="es-ES_tradnl" w:eastAsia="en-US"/>
        </w:rPr>
        <w:t>imbricada en</w:t>
      </w:r>
      <w:r w:rsidRPr="008C4ED7">
        <w:rPr>
          <w:rFonts w:asciiTheme="minorHAnsi" w:eastAsia="Calibri" w:hAnsiTheme="minorHAnsi" w:cstheme="minorHAnsi"/>
          <w:sz w:val="22"/>
          <w:szCs w:val="22"/>
          <w:lang w:val="es-ES_tradnl" w:eastAsia="en-US"/>
        </w:rPr>
        <w:t xml:space="preserve"> las grandes apuestas estratégicas de nuestro país en la materia.</w:t>
      </w:r>
    </w:p>
    <w:p w:rsidR="004B3958" w:rsidRPr="008C4ED7" w:rsidRDefault="004B3958" w:rsidP="00687396">
      <w:pPr>
        <w:ind w:right="-852"/>
        <w:jc w:val="both"/>
        <w:rPr>
          <w:rFonts w:asciiTheme="minorHAnsi" w:eastAsia="Calibri" w:hAnsiTheme="minorHAnsi" w:cstheme="minorHAnsi"/>
          <w:sz w:val="22"/>
          <w:szCs w:val="22"/>
          <w:lang w:val="es-ES_tradnl" w:eastAsia="en-US"/>
        </w:rPr>
      </w:pPr>
    </w:p>
    <w:p w:rsidR="008F2271" w:rsidRPr="008C4ED7" w:rsidRDefault="008F496B" w:rsidP="00687396">
      <w:pPr>
        <w:ind w:right="-852"/>
        <w:jc w:val="both"/>
        <w:rPr>
          <w:rFonts w:asciiTheme="minorHAnsi" w:eastAsia="Calibri" w:hAnsiTheme="minorHAnsi" w:cstheme="minorHAnsi"/>
          <w:sz w:val="22"/>
          <w:szCs w:val="22"/>
          <w:lang w:val="es-ES_tradnl" w:eastAsia="en-US"/>
        </w:rPr>
      </w:pPr>
      <w:r w:rsidRPr="008C4ED7">
        <w:rPr>
          <w:rFonts w:asciiTheme="minorHAnsi" w:eastAsia="Calibri" w:hAnsiTheme="minorHAnsi" w:cstheme="minorHAnsi"/>
          <w:sz w:val="22"/>
          <w:szCs w:val="22"/>
          <w:lang w:val="es-ES_tradnl" w:eastAsia="en-US"/>
        </w:rPr>
        <w:t>E</w:t>
      </w:r>
      <w:r w:rsidR="008F2271" w:rsidRPr="008C4ED7">
        <w:rPr>
          <w:rFonts w:asciiTheme="minorHAnsi" w:eastAsia="Calibri" w:hAnsiTheme="minorHAnsi" w:cstheme="minorHAnsi"/>
          <w:sz w:val="22"/>
          <w:szCs w:val="22"/>
          <w:lang w:val="es-ES_tradnl" w:eastAsia="en-US"/>
        </w:rPr>
        <w:t xml:space="preserve">l País Vasco ha identificado como área prioritaria el binomio biociencias-salud, dentro de la Estrategia de Especialización Inteligente RIS3 Euskadi (Research and Innovation Strategy for Smart Specialisation), que es la base del Plan de Ciencia, Tecnología e Innovación 2020 (PCTI 2020) aprobado en 2014. </w:t>
      </w:r>
    </w:p>
    <w:p w:rsidR="008F2271" w:rsidRPr="008C4ED7" w:rsidRDefault="008F2271" w:rsidP="00687396">
      <w:pPr>
        <w:ind w:right="-852"/>
        <w:jc w:val="both"/>
        <w:rPr>
          <w:rFonts w:asciiTheme="minorHAnsi" w:eastAsia="Calibri" w:hAnsiTheme="minorHAnsi" w:cstheme="minorHAnsi"/>
          <w:iCs/>
          <w:sz w:val="22"/>
          <w:szCs w:val="22"/>
          <w:lang w:val="es-ES_tradnl" w:eastAsia="en-US"/>
        </w:rPr>
      </w:pPr>
    </w:p>
    <w:p w:rsidR="008F2271" w:rsidRPr="008C4ED7" w:rsidRDefault="008F2271" w:rsidP="00687396">
      <w:pPr>
        <w:autoSpaceDE w:val="0"/>
        <w:autoSpaceDN w:val="0"/>
        <w:adjustRightInd w:val="0"/>
        <w:ind w:right="-852"/>
        <w:jc w:val="both"/>
        <w:rPr>
          <w:rFonts w:asciiTheme="minorHAnsi" w:eastAsiaTheme="minorHAnsi" w:hAnsiTheme="minorHAnsi" w:cstheme="minorHAnsi"/>
          <w:sz w:val="22"/>
          <w:szCs w:val="22"/>
          <w:lang w:eastAsia="en-US"/>
        </w:rPr>
      </w:pPr>
      <w:r w:rsidRPr="008C4ED7">
        <w:rPr>
          <w:rFonts w:asciiTheme="minorHAnsi" w:eastAsiaTheme="minorHAnsi" w:hAnsiTheme="minorHAnsi" w:cstheme="minorHAnsi"/>
          <w:sz w:val="22"/>
          <w:szCs w:val="22"/>
          <w:lang w:eastAsia="en-US"/>
        </w:rPr>
        <w:t xml:space="preserve">En desarrollo tanto de las líneas estratégicas del departamento, y en concreto la referida al refuerzo de la investigación y la innovación, </w:t>
      </w:r>
      <w:r w:rsidR="007178E7" w:rsidRPr="008C4ED7">
        <w:rPr>
          <w:rFonts w:asciiTheme="minorHAnsi" w:eastAsiaTheme="minorHAnsi" w:hAnsiTheme="minorHAnsi" w:cstheme="minorHAnsi"/>
          <w:sz w:val="22"/>
          <w:szCs w:val="22"/>
          <w:lang w:eastAsia="en-US"/>
        </w:rPr>
        <w:t xml:space="preserve">y de </w:t>
      </w:r>
      <w:r w:rsidRPr="008C4ED7">
        <w:rPr>
          <w:rFonts w:asciiTheme="minorHAnsi" w:eastAsiaTheme="minorHAnsi" w:hAnsiTheme="minorHAnsi" w:cstheme="minorHAnsi"/>
          <w:sz w:val="22"/>
          <w:szCs w:val="22"/>
          <w:lang w:eastAsia="en-US"/>
        </w:rPr>
        <w:t>RIS3 Euskadi y del PCTI2020, el Departamento de Salud ha elaborado la Estrategia de Investigación e Innovación en Salud 2020.</w:t>
      </w:r>
    </w:p>
    <w:p w:rsidR="004B3958" w:rsidRPr="008C4ED7" w:rsidRDefault="004B3958" w:rsidP="00687396">
      <w:pPr>
        <w:autoSpaceDE w:val="0"/>
        <w:autoSpaceDN w:val="0"/>
        <w:adjustRightInd w:val="0"/>
        <w:ind w:right="-852"/>
        <w:jc w:val="both"/>
        <w:rPr>
          <w:rFonts w:asciiTheme="minorHAnsi" w:eastAsiaTheme="minorHAnsi" w:hAnsiTheme="minorHAnsi" w:cstheme="minorHAnsi"/>
          <w:sz w:val="22"/>
          <w:szCs w:val="22"/>
          <w:lang w:eastAsia="en-US"/>
        </w:rPr>
      </w:pPr>
    </w:p>
    <w:p w:rsidR="00DC3091" w:rsidRPr="008C4ED7" w:rsidRDefault="00DC3091" w:rsidP="00687396">
      <w:pPr>
        <w:autoSpaceDE w:val="0"/>
        <w:autoSpaceDN w:val="0"/>
        <w:adjustRightInd w:val="0"/>
        <w:ind w:right="-852"/>
        <w:jc w:val="both"/>
        <w:rPr>
          <w:rFonts w:asciiTheme="minorHAnsi" w:eastAsiaTheme="minorHAnsi" w:hAnsiTheme="minorHAnsi" w:cstheme="minorHAnsi"/>
          <w:sz w:val="22"/>
          <w:szCs w:val="22"/>
          <w:lang w:eastAsia="en-US"/>
        </w:rPr>
      </w:pPr>
      <w:r w:rsidRPr="008C4ED7">
        <w:rPr>
          <w:rFonts w:asciiTheme="minorHAnsi" w:eastAsiaTheme="minorHAnsi" w:hAnsiTheme="minorHAnsi" w:cstheme="minorHAnsi"/>
          <w:sz w:val="22"/>
          <w:szCs w:val="22"/>
          <w:lang w:eastAsia="en-US"/>
        </w:rPr>
        <w:t>La Ley 14/1986, de 25 de abril, General de Sanidad, la Ley 8/1997, de 26 de junio, de Orde</w:t>
      </w:r>
      <w:r w:rsidRPr="008C4ED7">
        <w:rPr>
          <w:rFonts w:asciiTheme="minorHAnsi" w:eastAsiaTheme="minorHAnsi" w:hAnsiTheme="minorHAnsi" w:cstheme="minorHAnsi"/>
          <w:sz w:val="22"/>
          <w:szCs w:val="22"/>
          <w:lang w:eastAsia="en-US"/>
        </w:rPr>
        <w:softHyphen/>
        <w:t>nación Sanitaria de Euskadi, la Ley 14/2007, de 3 de julio, de investigación biomédica y la Ley 14/2011, de 1 de junio, de la Ciencia, la Tecnología y la Innovación, proporcionan un marco común de referencia para el fomento de la investigación sanitaria, y establecen las condiciones par</w:t>
      </w:r>
      <w:r w:rsidR="004B3958" w:rsidRPr="008C4ED7">
        <w:rPr>
          <w:rFonts w:asciiTheme="minorHAnsi" w:eastAsiaTheme="minorHAnsi" w:hAnsiTheme="minorHAnsi" w:cstheme="minorHAnsi"/>
          <w:sz w:val="22"/>
          <w:szCs w:val="22"/>
          <w:lang w:eastAsia="en-US"/>
        </w:rPr>
        <w:t>a un funcionamiento más eficaz.</w:t>
      </w:r>
    </w:p>
    <w:p w:rsidR="004B3958" w:rsidRPr="008C4ED7" w:rsidRDefault="004B3958" w:rsidP="00687396">
      <w:pPr>
        <w:autoSpaceDE w:val="0"/>
        <w:autoSpaceDN w:val="0"/>
        <w:adjustRightInd w:val="0"/>
        <w:ind w:right="-852"/>
        <w:jc w:val="both"/>
        <w:rPr>
          <w:rFonts w:asciiTheme="minorHAnsi" w:eastAsiaTheme="minorHAnsi" w:hAnsiTheme="minorHAnsi" w:cstheme="minorHAnsi"/>
          <w:sz w:val="22"/>
          <w:szCs w:val="22"/>
          <w:lang w:eastAsia="en-US"/>
        </w:rPr>
      </w:pPr>
    </w:p>
    <w:p w:rsidR="00DC3091" w:rsidRPr="008C4ED7" w:rsidRDefault="00DC3091" w:rsidP="00687396">
      <w:pPr>
        <w:ind w:right="-852"/>
        <w:jc w:val="both"/>
        <w:rPr>
          <w:rFonts w:asciiTheme="minorHAnsi" w:eastAsiaTheme="minorHAnsi" w:hAnsiTheme="minorHAnsi" w:cstheme="minorHAnsi"/>
          <w:sz w:val="22"/>
          <w:szCs w:val="22"/>
          <w:lang w:eastAsia="en-US"/>
        </w:rPr>
      </w:pPr>
      <w:r w:rsidRPr="008C4ED7">
        <w:rPr>
          <w:rFonts w:asciiTheme="minorHAnsi" w:eastAsiaTheme="minorHAnsi" w:hAnsiTheme="minorHAnsi" w:cstheme="minorHAnsi"/>
          <w:sz w:val="22"/>
          <w:szCs w:val="22"/>
          <w:lang w:eastAsia="en-US"/>
        </w:rPr>
        <w:t>El Departamento de Salud, a través de la Dirección de Investigación e Innovación Sanitaria</w:t>
      </w:r>
      <w:r w:rsidR="007178E7" w:rsidRPr="008C4ED7">
        <w:rPr>
          <w:rFonts w:asciiTheme="minorHAnsi" w:eastAsiaTheme="minorHAnsi" w:hAnsiTheme="minorHAnsi" w:cstheme="minorHAnsi"/>
          <w:sz w:val="22"/>
          <w:szCs w:val="22"/>
          <w:lang w:eastAsia="en-US"/>
        </w:rPr>
        <w:t>s</w:t>
      </w:r>
      <w:r w:rsidRPr="008C4ED7">
        <w:rPr>
          <w:rFonts w:asciiTheme="minorHAnsi" w:eastAsiaTheme="minorHAnsi" w:hAnsiTheme="minorHAnsi" w:cstheme="minorHAnsi"/>
          <w:sz w:val="22"/>
          <w:szCs w:val="22"/>
          <w:lang w:eastAsia="en-US"/>
        </w:rPr>
        <w:t xml:space="preserve">, impulsa la investigación </w:t>
      </w:r>
      <w:r w:rsidR="007178E7" w:rsidRPr="008C4ED7">
        <w:rPr>
          <w:rFonts w:asciiTheme="minorHAnsi" w:eastAsiaTheme="minorHAnsi" w:hAnsiTheme="minorHAnsi" w:cstheme="minorHAnsi"/>
          <w:sz w:val="22"/>
          <w:szCs w:val="22"/>
          <w:lang w:eastAsia="en-US"/>
        </w:rPr>
        <w:t xml:space="preserve">atendiendo a varios objetivos, entre otros: la orientación para responder a necesidades del sistema sanitario; la necesaria cooperación dentro del propio sistema sanitario y también con otras entidades para generar y codesarrollar proyectos de I+D+I contribuyendo al desarrollo socioeconómico; el apoyo a ámbitos estratégicos de interés; </w:t>
      </w:r>
      <w:r w:rsidRPr="008C4ED7">
        <w:rPr>
          <w:rFonts w:asciiTheme="minorHAnsi" w:eastAsiaTheme="minorHAnsi" w:hAnsiTheme="minorHAnsi" w:cstheme="minorHAnsi"/>
          <w:sz w:val="22"/>
          <w:szCs w:val="22"/>
          <w:lang w:eastAsia="en-US"/>
        </w:rPr>
        <w:t>y la búsqueda de nuevos nodos de profesionales que se incorporan al campo de la investigación sanitaria</w:t>
      </w:r>
      <w:r w:rsidR="007178E7" w:rsidRPr="008C4ED7">
        <w:rPr>
          <w:rFonts w:asciiTheme="minorHAnsi" w:eastAsiaTheme="minorHAnsi" w:hAnsiTheme="minorHAnsi" w:cstheme="minorHAnsi"/>
          <w:sz w:val="22"/>
          <w:szCs w:val="22"/>
          <w:lang w:eastAsia="en-US"/>
        </w:rPr>
        <w:t>.</w:t>
      </w:r>
    </w:p>
    <w:p w:rsidR="004B3958" w:rsidRPr="008C4ED7" w:rsidRDefault="004B3958" w:rsidP="00687396">
      <w:pPr>
        <w:ind w:right="-852"/>
        <w:jc w:val="both"/>
        <w:rPr>
          <w:rFonts w:asciiTheme="minorHAnsi" w:eastAsiaTheme="minorHAnsi" w:hAnsiTheme="minorHAnsi" w:cstheme="minorHAnsi"/>
          <w:sz w:val="22"/>
          <w:szCs w:val="22"/>
          <w:lang w:eastAsia="en-US"/>
        </w:rPr>
      </w:pPr>
    </w:p>
    <w:p w:rsidR="00764951" w:rsidRPr="008C4ED7" w:rsidRDefault="00B46A84" w:rsidP="00687396">
      <w:pPr>
        <w:pStyle w:val="txtprincipal"/>
        <w:spacing w:before="0" w:beforeAutospacing="0" w:after="0" w:afterAutospacing="0"/>
        <w:ind w:right="-852"/>
        <w:jc w:val="both"/>
        <w:rPr>
          <w:rFonts w:asciiTheme="minorHAnsi" w:hAnsiTheme="minorHAnsi" w:cstheme="minorHAnsi"/>
          <w:b/>
          <w:sz w:val="22"/>
          <w:szCs w:val="22"/>
          <w:lang w:val="es-ES_tradnl"/>
        </w:rPr>
      </w:pPr>
      <w:r w:rsidRPr="008C4ED7">
        <w:rPr>
          <w:rFonts w:asciiTheme="minorHAnsi" w:hAnsiTheme="minorHAnsi" w:cstheme="minorHAnsi"/>
          <w:b/>
          <w:sz w:val="22"/>
          <w:szCs w:val="22"/>
        </w:rPr>
        <w:lastRenderedPageBreak/>
        <w:t>1.</w:t>
      </w:r>
      <w:r w:rsidRPr="008C4ED7">
        <w:rPr>
          <w:rFonts w:asciiTheme="minorHAnsi" w:hAnsiTheme="minorHAnsi" w:cstheme="minorHAnsi"/>
          <w:b/>
          <w:sz w:val="22"/>
          <w:szCs w:val="22"/>
          <w:lang w:val="es-ES_tradnl"/>
        </w:rPr>
        <w:t xml:space="preserve">4.- </w:t>
      </w:r>
      <w:r w:rsidR="00764951" w:rsidRPr="008C4ED7">
        <w:rPr>
          <w:rFonts w:asciiTheme="minorHAnsi" w:hAnsiTheme="minorHAnsi" w:cstheme="minorHAnsi"/>
          <w:b/>
          <w:sz w:val="22"/>
          <w:szCs w:val="22"/>
          <w:lang w:val="es-ES_tradnl"/>
        </w:rPr>
        <w:t>Profesionales</w:t>
      </w:r>
    </w:p>
    <w:p w:rsidR="004B3958" w:rsidRPr="008C4ED7" w:rsidRDefault="004B3958" w:rsidP="00687396">
      <w:pPr>
        <w:pStyle w:val="txtprincipal"/>
        <w:spacing w:before="0" w:beforeAutospacing="0" w:after="0" w:afterAutospacing="0"/>
        <w:ind w:right="-852"/>
        <w:jc w:val="both"/>
        <w:rPr>
          <w:rFonts w:asciiTheme="minorHAnsi" w:hAnsiTheme="minorHAnsi" w:cstheme="minorHAnsi"/>
          <w:sz w:val="22"/>
          <w:szCs w:val="22"/>
          <w:lang w:val="es-ES_tradnl"/>
        </w:rPr>
      </w:pPr>
    </w:p>
    <w:p w:rsidR="00141099" w:rsidRPr="008C4ED7" w:rsidRDefault="00141099" w:rsidP="009A1424">
      <w:pPr>
        <w:pStyle w:val="txtprincipal"/>
        <w:spacing w:before="0" w:beforeAutospacing="0" w:after="0" w:afterAutospacing="0"/>
        <w:ind w:right="-852"/>
        <w:jc w:val="both"/>
        <w:rPr>
          <w:rFonts w:asciiTheme="minorHAnsi" w:hAnsiTheme="minorHAnsi" w:cstheme="minorHAnsi"/>
          <w:sz w:val="22"/>
          <w:szCs w:val="22"/>
        </w:rPr>
      </w:pPr>
      <w:r w:rsidRPr="008C4ED7">
        <w:rPr>
          <w:rFonts w:asciiTheme="minorHAnsi" w:hAnsiTheme="minorHAnsi" w:cstheme="minorHAnsi"/>
          <w:sz w:val="22"/>
          <w:szCs w:val="22"/>
        </w:rPr>
        <w:t>Dentro de las líneas prioritarias del Departamento de Salud para el periodo 2017-2020, La línea 5: PROFESIONALES parte de la base de que para poder seguir prestando un servicio de calidad, además de disponer de unas buenas instalaciones y lo último en tecnología es fundamental contar con profesionales competentes y comprometidos. Los servicios de salud se basan en personas que trabajan con y para personas. Es por ello que los profesionales son el principal capital del Sistema Sanitario Público Vasco.</w:t>
      </w:r>
    </w:p>
    <w:p w:rsidR="009A1424" w:rsidRPr="008C4ED7" w:rsidRDefault="009A1424" w:rsidP="009A1424">
      <w:pPr>
        <w:pStyle w:val="txtprincipal"/>
        <w:spacing w:before="0" w:beforeAutospacing="0" w:after="0" w:afterAutospacing="0"/>
        <w:ind w:right="-852"/>
        <w:jc w:val="both"/>
        <w:rPr>
          <w:rFonts w:asciiTheme="minorHAnsi" w:hAnsiTheme="minorHAnsi" w:cstheme="minorHAnsi"/>
          <w:sz w:val="22"/>
          <w:szCs w:val="22"/>
        </w:rPr>
      </w:pPr>
    </w:p>
    <w:p w:rsidR="00141099" w:rsidRPr="008C4ED7" w:rsidRDefault="00141099" w:rsidP="009A1424">
      <w:pPr>
        <w:pStyle w:val="txtprincipal"/>
        <w:spacing w:before="0" w:beforeAutospacing="0" w:after="0" w:afterAutospacing="0"/>
        <w:ind w:right="-852"/>
        <w:jc w:val="both"/>
        <w:rPr>
          <w:rFonts w:asciiTheme="minorHAnsi" w:hAnsiTheme="minorHAnsi" w:cstheme="minorHAnsi"/>
          <w:sz w:val="22"/>
          <w:szCs w:val="22"/>
        </w:rPr>
      </w:pPr>
      <w:r w:rsidRPr="008C4ED7">
        <w:rPr>
          <w:rFonts w:asciiTheme="minorHAnsi" w:hAnsiTheme="minorHAnsi" w:cstheme="minorHAnsi"/>
          <w:sz w:val="22"/>
          <w:szCs w:val="22"/>
        </w:rPr>
        <w:t>Su compromiso, participación y liderazgo compartido en la toma de decisiones, deben ser claves en la preservación del propio sistema público. El Gobierno Vasco trabajará para integrar en mayor grado a los y las profesionales, promoviendo su participación, la innovación y la mejora continua, orientando el sistema a la obtención de resultados, con una filosofía de diálogo, voluntad de acuerdos y de corresponsabilidad entre trabajadores, sus representantes, y gestores.</w:t>
      </w:r>
    </w:p>
    <w:p w:rsidR="009A1424" w:rsidRPr="008C4ED7" w:rsidRDefault="009A1424" w:rsidP="009A1424">
      <w:pPr>
        <w:pStyle w:val="txtprincipal"/>
        <w:spacing w:before="0" w:beforeAutospacing="0" w:after="0" w:afterAutospacing="0"/>
        <w:ind w:right="-852"/>
        <w:jc w:val="both"/>
        <w:rPr>
          <w:rFonts w:asciiTheme="minorHAnsi" w:hAnsiTheme="minorHAnsi" w:cstheme="minorHAnsi"/>
          <w:sz w:val="22"/>
          <w:szCs w:val="22"/>
        </w:rPr>
      </w:pPr>
    </w:p>
    <w:p w:rsidR="00141099" w:rsidRPr="008C4ED7" w:rsidRDefault="00141099" w:rsidP="009A1424">
      <w:pPr>
        <w:pStyle w:val="txtprincipal"/>
        <w:spacing w:before="0" w:beforeAutospacing="0" w:after="0" w:afterAutospacing="0"/>
        <w:ind w:right="-852"/>
        <w:jc w:val="both"/>
        <w:rPr>
          <w:rFonts w:asciiTheme="minorHAnsi" w:hAnsiTheme="minorHAnsi" w:cstheme="minorHAnsi"/>
          <w:sz w:val="22"/>
          <w:szCs w:val="22"/>
        </w:rPr>
      </w:pPr>
      <w:r w:rsidRPr="008C4ED7">
        <w:rPr>
          <w:rFonts w:asciiTheme="minorHAnsi" w:hAnsiTheme="minorHAnsi" w:cstheme="minorHAnsi"/>
          <w:sz w:val="22"/>
          <w:szCs w:val="22"/>
        </w:rPr>
        <w:t>Entre las distintas actuaciones que se contemplan en esta área se encuentra el acceso a la formación continuada y la gestión del conocimiento, facilitando programas, e impartiendo y financiando cursos para asegurar la cualificación y potenciar el desarrollo profesional de los trabajadores y  trabajadoras del ámbito sanitario y no sanitario para asegurar la cualificación óptima; y potenciar el desarrollo profesional de los trabajadores y trabajadoras.</w:t>
      </w:r>
    </w:p>
    <w:p w:rsidR="00141099" w:rsidRPr="008C4ED7" w:rsidRDefault="00141099" w:rsidP="009A1424">
      <w:pPr>
        <w:pStyle w:val="txtprincipal"/>
        <w:ind w:right="-852"/>
        <w:jc w:val="both"/>
        <w:rPr>
          <w:rFonts w:asciiTheme="minorHAnsi" w:hAnsiTheme="minorHAnsi" w:cstheme="minorHAnsi"/>
          <w:sz w:val="22"/>
          <w:szCs w:val="22"/>
        </w:rPr>
      </w:pPr>
      <w:r w:rsidRPr="008C4ED7">
        <w:rPr>
          <w:rFonts w:asciiTheme="minorHAnsi" w:hAnsiTheme="minorHAnsi" w:cstheme="minorHAnsi"/>
          <w:sz w:val="22"/>
          <w:szCs w:val="22"/>
        </w:rPr>
        <w:t>Con el fin de avanzar en la consecución del objetivo señalado el Departamento de Salud quiere desarrollar varias líneas subvencionales mediante convocatorias anuales:</w:t>
      </w:r>
    </w:p>
    <w:p w:rsidR="00141099" w:rsidRPr="008C4ED7" w:rsidRDefault="00141099" w:rsidP="009A1424">
      <w:pPr>
        <w:pStyle w:val="txtprincipal"/>
        <w:numPr>
          <w:ilvl w:val="0"/>
          <w:numId w:val="16"/>
        </w:numPr>
        <w:ind w:right="-852"/>
        <w:jc w:val="both"/>
        <w:rPr>
          <w:rFonts w:asciiTheme="minorHAnsi" w:hAnsiTheme="minorHAnsi" w:cstheme="minorHAnsi"/>
          <w:sz w:val="22"/>
          <w:szCs w:val="22"/>
        </w:rPr>
      </w:pPr>
      <w:r w:rsidRPr="008C4ED7">
        <w:rPr>
          <w:rFonts w:asciiTheme="minorHAnsi" w:hAnsiTheme="minorHAnsi" w:cstheme="minorHAnsi"/>
          <w:sz w:val="22"/>
          <w:szCs w:val="22"/>
          <w:lang w:val="es-ES_tradnl"/>
        </w:rPr>
        <w:t>Becas y ayudas para la formación de profesionales del ámbito sanitario</w:t>
      </w:r>
    </w:p>
    <w:p w:rsidR="00141099" w:rsidRPr="008C4ED7" w:rsidRDefault="00141099" w:rsidP="009A1424">
      <w:pPr>
        <w:pStyle w:val="txtprincipal"/>
        <w:numPr>
          <w:ilvl w:val="0"/>
          <w:numId w:val="16"/>
        </w:numPr>
        <w:ind w:right="-852"/>
        <w:jc w:val="both"/>
        <w:rPr>
          <w:rFonts w:asciiTheme="minorHAnsi" w:hAnsiTheme="minorHAnsi" w:cstheme="minorHAnsi"/>
          <w:sz w:val="22"/>
          <w:szCs w:val="22"/>
        </w:rPr>
      </w:pPr>
      <w:r w:rsidRPr="008C4ED7">
        <w:rPr>
          <w:rFonts w:asciiTheme="minorHAnsi" w:hAnsiTheme="minorHAnsi" w:cstheme="minorHAnsi"/>
          <w:sz w:val="22"/>
          <w:szCs w:val="22"/>
          <w:lang w:val="es-ES_tradnl"/>
        </w:rPr>
        <w:t xml:space="preserve">Ayudas a organizaciones profesionales, asociaciones sin ánimo de lucro que desarrollen su labor en el ámbito de la salud, y entidades científicas de especialidades sanitarias sin ánimo de lucro, para su funcionamiento y organización de actividades de formación continua del </w:t>
      </w:r>
      <w:r w:rsidR="00AC653E" w:rsidRPr="008C4ED7">
        <w:rPr>
          <w:rFonts w:asciiTheme="minorHAnsi" w:hAnsiTheme="minorHAnsi" w:cstheme="minorHAnsi"/>
          <w:sz w:val="22"/>
          <w:szCs w:val="22"/>
          <w:lang w:val="es-ES_tradnl"/>
        </w:rPr>
        <w:t>personal</w:t>
      </w:r>
    </w:p>
    <w:p w:rsidR="00141099" w:rsidRPr="008C4ED7" w:rsidRDefault="00141099" w:rsidP="009A1424">
      <w:pPr>
        <w:pStyle w:val="txtprincipal"/>
        <w:spacing w:before="0" w:beforeAutospacing="0" w:after="0" w:afterAutospacing="0"/>
        <w:ind w:right="-852"/>
        <w:jc w:val="both"/>
        <w:rPr>
          <w:rFonts w:asciiTheme="minorHAnsi" w:hAnsiTheme="minorHAnsi" w:cstheme="minorHAnsi"/>
          <w:sz w:val="22"/>
          <w:szCs w:val="22"/>
          <w:lang w:val="es-ES_tradnl"/>
        </w:rPr>
      </w:pPr>
      <w:r w:rsidRPr="008C4ED7">
        <w:rPr>
          <w:rFonts w:asciiTheme="minorHAnsi" w:hAnsiTheme="minorHAnsi" w:cstheme="minorHAnsi"/>
          <w:sz w:val="22"/>
          <w:szCs w:val="22"/>
        </w:rPr>
        <w:t>Otras líneas subvencionales del Departamento que inciden en este mismo objetivo: PAIME (Plan de ayuda Integral al Médico Enfermo), Plan de Ayuda Integral Enfermería, y subvención a la Universidad del País Vasco para la creación y desarrollo de un Aula de Medicina Familiar y Comunitaria</w:t>
      </w:r>
      <w:r w:rsidR="00653C61">
        <w:rPr>
          <w:rFonts w:asciiTheme="minorHAnsi" w:hAnsiTheme="minorHAnsi" w:cstheme="minorHAnsi"/>
          <w:sz w:val="22"/>
          <w:szCs w:val="22"/>
        </w:rPr>
        <w:t>.</w:t>
      </w:r>
    </w:p>
    <w:p w:rsidR="00141099" w:rsidRPr="008C4ED7" w:rsidRDefault="00141099" w:rsidP="009A1424">
      <w:pPr>
        <w:pStyle w:val="txtprincipal"/>
        <w:spacing w:before="0" w:beforeAutospacing="0" w:after="0" w:afterAutospacing="0"/>
        <w:ind w:right="-852"/>
        <w:jc w:val="both"/>
        <w:rPr>
          <w:rFonts w:asciiTheme="minorHAnsi" w:hAnsiTheme="minorHAnsi" w:cstheme="minorHAnsi"/>
          <w:b/>
          <w:sz w:val="22"/>
          <w:szCs w:val="22"/>
        </w:rPr>
      </w:pPr>
    </w:p>
    <w:p w:rsidR="00646F91" w:rsidRPr="008C4ED7" w:rsidRDefault="00B46A84" w:rsidP="00687396">
      <w:pPr>
        <w:pStyle w:val="txtprincipal"/>
        <w:spacing w:before="0" w:beforeAutospacing="0" w:after="0" w:afterAutospacing="0"/>
        <w:ind w:right="-852"/>
        <w:jc w:val="both"/>
        <w:rPr>
          <w:rFonts w:asciiTheme="minorHAnsi" w:hAnsiTheme="minorHAnsi" w:cstheme="minorHAnsi"/>
          <w:b/>
          <w:sz w:val="22"/>
          <w:szCs w:val="22"/>
        </w:rPr>
      </w:pPr>
      <w:r w:rsidRPr="008C4ED7">
        <w:rPr>
          <w:rFonts w:asciiTheme="minorHAnsi" w:hAnsiTheme="minorHAnsi" w:cstheme="minorHAnsi"/>
          <w:b/>
          <w:sz w:val="22"/>
          <w:szCs w:val="22"/>
        </w:rPr>
        <w:t xml:space="preserve">2.- </w:t>
      </w:r>
      <w:r w:rsidR="00646F91" w:rsidRPr="008C4ED7">
        <w:rPr>
          <w:rFonts w:asciiTheme="minorHAnsi" w:hAnsiTheme="minorHAnsi" w:cstheme="minorHAnsi"/>
          <w:b/>
          <w:sz w:val="22"/>
          <w:szCs w:val="22"/>
        </w:rPr>
        <w:t>Oportunidad y justificación del Plan</w:t>
      </w:r>
    </w:p>
    <w:p w:rsidR="004B3958" w:rsidRPr="008C4ED7" w:rsidRDefault="004B3958" w:rsidP="00687396">
      <w:pPr>
        <w:pStyle w:val="txtprincipal"/>
        <w:spacing w:before="0" w:beforeAutospacing="0" w:after="0" w:afterAutospacing="0"/>
        <w:ind w:right="-852"/>
        <w:jc w:val="both"/>
        <w:rPr>
          <w:rFonts w:asciiTheme="minorHAnsi" w:hAnsiTheme="minorHAnsi" w:cstheme="minorHAnsi"/>
          <w:b/>
          <w:sz w:val="22"/>
          <w:szCs w:val="22"/>
        </w:rPr>
      </w:pPr>
    </w:p>
    <w:p w:rsidR="00574D8A" w:rsidRPr="008C4ED7" w:rsidRDefault="005C0355" w:rsidP="00687396">
      <w:pPr>
        <w:pStyle w:val="txtprincipal"/>
        <w:spacing w:before="0" w:beforeAutospacing="0" w:after="0" w:afterAutospacing="0"/>
        <w:ind w:right="-852"/>
        <w:jc w:val="both"/>
        <w:rPr>
          <w:rFonts w:asciiTheme="minorHAnsi" w:hAnsiTheme="minorHAnsi" w:cstheme="minorHAnsi"/>
          <w:sz w:val="22"/>
          <w:szCs w:val="22"/>
        </w:rPr>
      </w:pPr>
      <w:r w:rsidRPr="008C4ED7">
        <w:rPr>
          <w:rFonts w:asciiTheme="minorHAnsi" w:hAnsiTheme="minorHAnsi" w:cstheme="minorHAnsi"/>
          <w:sz w:val="22"/>
          <w:szCs w:val="22"/>
        </w:rPr>
        <w:t>Este Plan E</w:t>
      </w:r>
      <w:r w:rsidR="008D4CB0" w:rsidRPr="008C4ED7">
        <w:rPr>
          <w:rFonts w:asciiTheme="minorHAnsi" w:hAnsiTheme="minorHAnsi" w:cstheme="minorHAnsi"/>
          <w:sz w:val="22"/>
          <w:szCs w:val="22"/>
        </w:rPr>
        <w:t xml:space="preserve">stratégico de Subvenciones </w:t>
      </w:r>
      <w:r w:rsidR="008A4B04" w:rsidRPr="008C4ED7">
        <w:rPr>
          <w:rFonts w:asciiTheme="minorHAnsi" w:hAnsiTheme="minorHAnsi" w:cstheme="minorHAnsi"/>
          <w:sz w:val="22"/>
          <w:szCs w:val="22"/>
        </w:rPr>
        <w:t>201</w:t>
      </w:r>
      <w:r w:rsidR="00653C61">
        <w:rPr>
          <w:rFonts w:asciiTheme="minorHAnsi" w:hAnsiTheme="minorHAnsi" w:cstheme="minorHAnsi"/>
          <w:sz w:val="22"/>
          <w:szCs w:val="22"/>
        </w:rPr>
        <w:t>9</w:t>
      </w:r>
      <w:r w:rsidRPr="008C4ED7">
        <w:rPr>
          <w:rFonts w:asciiTheme="minorHAnsi" w:hAnsiTheme="minorHAnsi" w:cstheme="minorHAnsi"/>
          <w:sz w:val="22"/>
          <w:szCs w:val="22"/>
        </w:rPr>
        <w:t xml:space="preserve"> del Departamento de Salud del Gobierno Vasco responde a los requerimientos de la Ley 38/2003, de 17 de noviembre, General de Subvenciones. </w:t>
      </w:r>
      <w:r w:rsidR="00574D8A" w:rsidRPr="008C4ED7">
        <w:rPr>
          <w:rFonts w:asciiTheme="minorHAnsi" w:hAnsiTheme="minorHAnsi" w:cstheme="minorHAnsi"/>
          <w:sz w:val="22"/>
          <w:szCs w:val="22"/>
        </w:rPr>
        <w:t xml:space="preserve">Uno de los principios que rige la Ley es el de la transparencia que, junto con la gran variedad de instrumentos que se articulan en la </w:t>
      </w:r>
      <w:r w:rsidRPr="008C4ED7">
        <w:rPr>
          <w:rFonts w:asciiTheme="minorHAnsi" w:hAnsiTheme="minorHAnsi" w:cstheme="minorHAnsi"/>
          <w:sz w:val="22"/>
          <w:szCs w:val="22"/>
        </w:rPr>
        <w:t>norma</w:t>
      </w:r>
      <w:r w:rsidR="00574D8A" w:rsidRPr="008C4ED7">
        <w:rPr>
          <w:rFonts w:asciiTheme="minorHAnsi" w:hAnsiTheme="minorHAnsi" w:cstheme="minorHAnsi"/>
          <w:sz w:val="22"/>
          <w:szCs w:val="22"/>
        </w:rPr>
        <w:t xml:space="preserve">, </w:t>
      </w:r>
      <w:r w:rsidRPr="008C4ED7">
        <w:rPr>
          <w:rFonts w:asciiTheme="minorHAnsi" w:hAnsiTheme="minorHAnsi" w:cstheme="minorHAnsi"/>
          <w:sz w:val="22"/>
          <w:szCs w:val="22"/>
        </w:rPr>
        <w:t xml:space="preserve">pretende contribuir </w:t>
      </w:r>
      <w:r w:rsidR="00574D8A" w:rsidRPr="008C4ED7">
        <w:rPr>
          <w:rFonts w:asciiTheme="minorHAnsi" w:hAnsiTheme="minorHAnsi" w:cstheme="minorHAnsi"/>
          <w:sz w:val="22"/>
          <w:szCs w:val="22"/>
        </w:rPr>
        <w:t>de forma directa en un incremento de los niveles de eficacia y eficiencia en la gestión del gasto público subvencional.</w:t>
      </w:r>
    </w:p>
    <w:p w:rsidR="004B3958" w:rsidRPr="008C4ED7" w:rsidRDefault="004B3958" w:rsidP="00687396">
      <w:pPr>
        <w:pStyle w:val="txtprincipal"/>
        <w:spacing w:before="0" w:beforeAutospacing="0" w:after="0" w:afterAutospacing="0"/>
        <w:ind w:right="-852"/>
        <w:jc w:val="both"/>
        <w:rPr>
          <w:rFonts w:asciiTheme="minorHAnsi" w:hAnsiTheme="minorHAnsi" w:cstheme="minorHAnsi"/>
          <w:sz w:val="22"/>
          <w:szCs w:val="22"/>
        </w:rPr>
      </w:pPr>
    </w:p>
    <w:p w:rsidR="00EA2111" w:rsidRPr="008C4ED7" w:rsidRDefault="00574D8A" w:rsidP="00687396">
      <w:pPr>
        <w:pStyle w:val="txtprincipal"/>
        <w:spacing w:before="0" w:beforeAutospacing="0" w:after="0" w:afterAutospacing="0"/>
        <w:ind w:right="-852"/>
        <w:jc w:val="both"/>
        <w:rPr>
          <w:rFonts w:asciiTheme="minorHAnsi" w:hAnsiTheme="minorHAnsi" w:cstheme="minorHAnsi"/>
          <w:sz w:val="22"/>
          <w:szCs w:val="22"/>
        </w:rPr>
      </w:pPr>
      <w:r w:rsidRPr="008C4ED7">
        <w:rPr>
          <w:rFonts w:asciiTheme="minorHAnsi" w:hAnsiTheme="minorHAnsi" w:cstheme="minorHAnsi"/>
          <w:sz w:val="22"/>
          <w:szCs w:val="22"/>
        </w:rPr>
        <w:t>En este sentido, una mayor información acerca de las subvenciones ha</w:t>
      </w:r>
      <w:r w:rsidR="005C0355" w:rsidRPr="008C4ED7">
        <w:rPr>
          <w:rFonts w:asciiTheme="minorHAnsi" w:hAnsiTheme="minorHAnsi" w:cstheme="minorHAnsi"/>
          <w:sz w:val="22"/>
          <w:szCs w:val="22"/>
        </w:rPr>
        <w:t>ce</w:t>
      </w:r>
      <w:r w:rsidRPr="008C4ED7">
        <w:rPr>
          <w:rFonts w:asciiTheme="minorHAnsi" w:hAnsiTheme="minorHAnsi" w:cstheme="minorHAnsi"/>
          <w:sz w:val="22"/>
          <w:szCs w:val="22"/>
        </w:rPr>
        <w:t xml:space="preserve"> posible eliminar las distorsiones e interferencias que pudieran afectar al mercado, además de facilitar la complementariedad y coherencia de las actuaciones de las distintas administraciones públicas evitando cualquier tipo de solapamiento.</w:t>
      </w:r>
    </w:p>
    <w:p w:rsidR="00574D8A" w:rsidRPr="008C4ED7" w:rsidRDefault="00574D8A" w:rsidP="00687396">
      <w:pPr>
        <w:pStyle w:val="txtprincipal"/>
        <w:spacing w:before="0" w:beforeAutospacing="0" w:after="0" w:afterAutospacing="0"/>
        <w:ind w:right="-852" w:firstLine="708"/>
        <w:jc w:val="both"/>
        <w:rPr>
          <w:rFonts w:asciiTheme="minorHAnsi" w:hAnsiTheme="minorHAnsi" w:cstheme="minorHAnsi"/>
          <w:sz w:val="22"/>
          <w:szCs w:val="22"/>
        </w:rPr>
      </w:pPr>
    </w:p>
    <w:p w:rsidR="00B46A84" w:rsidRPr="008C4ED7" w:rsidRDefault="00B46A84" w:rsidP="00687396">
      <w:pPr>
        <w:pStyle w:val="txtprincipal"/>
        <w:spacing w:before="0" w:beforeAutospacing="0" w:after="0" w:afterAutospacing="0"/>
        <w:ind w:right="-852"/>
        <w:jc w:val="both"/>
        <w:rPr>
          <w:rFonts w:asciiTheme="minorHAnsi" w:hAnsiTheme="minorHAnsi" w:cstheme="minorHAnsi"/>
          <w:b/>
          <w:sz w:val="22"/>
          <w:szCs w:val="22"/>
        </w:rPr>
      </w:pPr>
      <w:r w:rsidRPr="008C4ED7">
        <w:rPr>
          <w:rFonts w:asciiTheme="minorHAnsi" w:hAnsiTheme="minorHAnsi" w:cstheme="minorHAnsi"/>
          <w:b/>
          <w:sz w:val="22"/>
          <w:szCs w:val="22"/>
        </w:rPr>
        <w:t>3.- Ejes estratégicos y Líneas subvencionales.</w:t>
      </w:r>
    </w:p>
    <w:p w:rsidR="004B3958" w:rsidRPr="008C4ED7" w:rsidRDefault="004B3958" w:rsidP="00687396">
      <w:pPr>
        <w:pStyle w:val="txtprincipal"/>
        <w:spacing w:before="0" w:beforeAutospacing="0" w:after="0" w:afterAutospacing="0"/>
        <w:ind w:right="-852"/>
        <w:jc w:val="both"/>
        <w:rPr>
          <w:rFonts w:asciiTheme="minorHAnsi" w:hAnsiTheme="minorHAnsi" w:cstheme="minorHAnsi"/>
          <w:b/>
          <w:sz w:val="22"/>
          <w:szCs w:val="22"/>
        </w:rPr>
      </w:pPr>
    </w:p>
    <w:p w:rsidR="00574D8A" w:rsidRPr="008C4ED7" w:rsidRDefault="00574D8A" w:rsidP="00687396">
      <w:pPr>
        <w:pStyle w:val="txtprincipal"/>
        <w:spacing w:before="0" w:beforeAutospacing="0" w:after="0" w:afterAutospacing="0"/>
        <w:ind w:right="-852"/>
        <w:jc w:val="both"/>
        <w:rPr>
          <w:rFonts w:asciiTheme="minorHAnsi" w:hAnsiTheme="minorHAnsi" w:cstheme="minorHAnsi"/>
          <w:sz w:val="22"/>
          <w:szCs w:val="22"/>
        </w:rPr>
      </w:pPr>
      <w:r w:rsidRPr="008C4ED7">
        <w:rPr>
          <w:rFonts w:asciiTheme="minorHAnsi" w:hAnsiTheme="minorHAnsi" w:cstheme="minorHAnsi"/>
          <w:sz w:val="22"/>
          <w:szCs w:val="22"/>
        </w:rPr>
        <w:t xml:space="preserve">El </w:t>
      </w:r>
      <w:r w:rsidR="00155260" w:rsidRPr="008C4ED7">
        <w:rPr>
          <w:rFonts w:asciiTheme="minorHAnsi" w:hAnsiTheme="minorHAnsi" w:cstheme="minorHAnsi"/>
          <w:sz w:val="22"/>
          <w:szCs w:val="22"/>
        </w:rPr>
        <w:t>Departamento de Salud</w:t>
      </w:r>
      <w:r w:rsidRPr="008C4ED7">
        <w:rPr>
          <w:rFonts w:asciiTheme="minorHAnsi" w:hAnsiTheme="minorHAnsi" w:cstheme="minorHAnsi"/>
          <w:sz w:val="22"/>
          <w:szCs w:val="22"/>
        </w:rPr>
        <w:t xml:space="preserve"> </w:t>
      </w:r>
      <w:r w:rsidR="00C13634" w:rsidRPr="008C4ED7">
        <w:rPr>
          <w:rFonts w:asciiTheme="minorHAnsi" w:hAnsiTheme="minorHAnsi" w:cstheme="minorHAnsi"/>
          <w:sz w:val="22"/>
          <w:szCs w:val="22"/>
        </w:rPr>
        <w:t xml:space="preserve">convocará y concederá en </w:t>
      </w:r>
      <w:r w:rsidR="008A4B04" w:rsidRPr="008C4ED7">
        <w:rPr>
          <w:rFonts w:asciiTheme="minorHAnsi" w:hAnsiTheme="minorHAnsi" w:cstheme="minorHAnsi"/>
          <w:sz w:val="22"/>
          <w:szCs w:val="22"/>
        </w:rPr>
        <w:t>201</w:t>
      </w:r>
      <w:r w:rsidR="00653C61">
        <w:rPr>
          <w:rFonts w:asciiTheme="minorHAnsi" w:hAnsiTheme="minorHAnsi" w:cstheme="minorHAnsi"/>
          <w:sz w:val="22"/>
          <w:szCs w:val="22"/>
        </w:rPr>
        <w:t>9</w:t>
      </w:r>
      <w:r w:rsidRPr="008C4ED7">
        <w:rPr>
          <w:rFonts w:asciiTheme="minorHAnsi" w:hAnsiTheme="minorHAnsi" w:cstheme="minorHAnsi"/>
          <w:sz w:val="22"/>
          <w:szCs w:val="22"/>
        </w:rPr>
        <w:t xml:space="preserve"> subvenciones en las siguientes áreas</w:t>
      </w:r>
      <w:r w:rsidR="00155260" w:rsidRPr="008C4ED7">
        <w:rPr>
          <w:rFonts w:asciiTheme="minorHAnsi" w:hAnsiTheme="minorHAnsi" w:cstheme="minorHAnsi"/>
          <w:sz w:val="22"/>
          <w:szCs w:val="22"/>
        </w:rPr>
        <w:t xml:space="preserve"> de su competencia</w:t>
      </w:r>
      <w:r w:rsidRPr="008C4ED7">
        <w:rPr>
          <w:rFonts w:asciiTheme="minorHAnsi" w:hAnsiTheme="minorHAnsi" w:cstheme="minorHAnsi"/>
          <w:sz w:val="22"/>
          <w:szCs w:val="22"/>
        </w:rPr>
        <w:t>:</w:t>
      </w:r>
    </w:p>
    <w:p w:rsidR="004B3958" w:rsidRPr="008C4ED7" w:rsidRDefault="004B3958" w:rsidP="00687396">
      <w:pPr>
        <w:pStyle w:val="txtprincipal"/>
        <w:spacing w:before="0" w:beforeAutospacing="0" w:after="0" w:afterAutospacing="0"/>
        <w:ind w:right="-852"/>
        <w:jc w:val="both"/>
        <w:rPr>
          <w:rFonts w:asciiTheme="minorHAnsi" w:hAnsiTheme="minorHAnsi" w:cstheme="minorHAnsi"/>
          <w:sz w:val="22"/>
          <w:szCs w:val="22"/>
        </w:rPr>
      </w:pPr>
    </w:p>
    <w:p w:rsidR="00402E6E" w:rsidRPr="008C4ED7" w:rsidRDefault="00402E6E" w:rsidP="00687396">
      <w:pPr>
        <w:pStyle w:val="Prrafodelista"/>
        <w:numPr>
          <w:ilvl w:val="0"/>
          <w:numId w:val="1"/>
        </w:numPr>
        <w:ind w:right="-852"/>
        <w:rPr>
          <w:rFonts w:asciiTheme="minorHAnsi" w:eastAsia="Calibri" w:hAnsiTheme="minorHAnsi" w:cstheme="minorHAnsi"/>
          <w:sz w:val="22"/>
          <w:szCs w:val="22"/>
          <w:lang w:eastAsia="en-US"/>
        </w:rPr>
      </w:pPr>
      <w:r w:rsidRPr="008C4ED7">
        <w:rPr>
          <w:rFonts w:asciiTheme="minorHAnsi" w:eastAsia="Calibri" w:hAnsiTheme="minorHAnsi" w:cstheme="minorHAnsi"/>
          <w:sz w:val="22"/>
          <w:szCs w:val="22"/>
          <w:lang w:eastAsia="en-US"/>
        </w:rPr>
        <w:t>Promoción de la salud y prevención de las enfermedades</w:t>
      </w:r>
    </w:p>
    <w:p w:rsidR="00CD4AED" w:rsidRPr="008C4ED7" w:rsidRDefault="006D28D5" w:rsidP="00687396">
      <w:pPr>
        <w:pStyle w:val="txtprincipal"/>
        <w:numPr>
          <w:ilvl w:val="0"/>
          <w:numId w:val="1"/>
        </w:numPr>
        <w:spacing w:before="0" w:beforeAutospacing="0" w:after="0" w:afterAutospacing="0"/>
        <w:ind w:right="-852"/>
        <w:jc w:val="both"/>
        <w:rPr>
          <w:rFonts w:asciiTheme="minorHAnsi" w:hAnsiTheme="minorHAnsi" w:cstheme="minorHAnsi"/>
          <w:sz w:val="22"/>
          <w:szCs w:val="22"/>
        </w:rPr>
      </w:pPr>
      <w:r w:rsidRPr="008C4ED7">
        <w:rPr>
          <w:rFonts w:asciiTheme="minorHAnsi" w:hAnsiTheme="minorHAnsi" w:cstheme="minorHAnsi"/>
          <w:sz w:val="22"/>
          <w:szCs w:val="22"/>
        </w:rPr>
        <w:t xml:space="preserve">Prevención y atención de las </w:t>
      </w:r>
      <w:r w:rsidR="00764951" w:rsidRPr="008C4ED7">
        <w:rPr>
          <w:rFonts w:asciiTheme="minorHAnsi" w:hAnsiTheme="minorHAnsi" w:cstheme="minorHAnsi"/>
          <w:sz w:val="22"/>
          <w:szCs w:val="22"/>
        </w:rPr>
        <w:t>Adicciones</w:t>
      </w:r>
      <w:r w:rsidR="008A4B04" w:rsidRPr="008C4ED7">
        <w:rPr>
          <w:rFonts w:asciiTheme="minorHAnsi" w:hAnsiTheme="minorHAnsi" w:cstheme="minorHAnsi"/>
          <w:sz w:val="22"/>
          <w:szCs w:val="22"/>
        </w:rPr>
        <w:t xml:space="preserve"> y reducción de riesgos y daños.</w:t>
      </w:r>
    </w:p>
    <w:p w:rsidR="007A0725" w:rsidRPr="008C4ED7" w:rsidRDefault="007A0725" w:rsidP="00687396">
      <w:pPr>
        <w:pStyle w:val="txtprincipal"/>
        <w:numPr>
          <w:ilvl w:val="0"/>
          <w:numId w:val="1"/>
        </w:numPr>
        <w:spacing w:before="0" w:beforeAutospacing="0" w:after="0" w:afterAutospacing="0"/>
        <w:ind w:right="-852"/>
        <w:jc w:val="both"/>
        <w:rPr>
          <w:rFonts w:asciiTheme="minorHAnsi" w:hAnsiTheme="minorHAnsi" w:cstheme="minorHAnsi"/>
          <w:sz w:val="22"/>
          <w:szCs w:val="22"/>
        </w:rPr>
      </w:pPr>
      <w:r w:rsidRPr="008C4ED7">
        <w:rPr>
          <w:rFonts w:asciiTheme="minorHAnsi" w:hAnsiTheme="minorHAnsi" w:cstheme="minorHAnsi"/>
          <w:sz w:val="22"/>
          <w:szCs w:val="22"/>
        </w:rPr>
        <w:t xml:space="preserve">Investigación </w:t>
      </w:r>
      <w:r w:rsidR="006D28D5" w:rsidRPr="008C4ED7">
        <w:rPr>
          <w:rFonts w:asciiTheme="minorHAnsi" w:hAnsiTheme="minorHAnsi" w:cstheme="minorHAnsi"/>
          <w:sz w:val="22"/>
          <w:szCs w:val="22"/>
        </w:rPr>
        <w:t>e Innovación</w:t>
      </w:r>
    </w:p>
    <w:p w:rsidR="006D28D5" w:rsidRPr="008C4ED7" w:rsidRDefault="00141099" w:rsidP="00687396">
      <w:pPr>
        <w:pStyle w:val="txtprincipal"/>
        <w:numPr>
          <w:ilvl w:val="0"/>
          <w:numId w:val="1"/>
        </w:numPr>
        <w:spacing w:before="0" w:beforeAutospacing="0" w:after="0" w:afterAutospacing="0"/>
        <w:ind w:right="-852"/>
        <w:jc w:val="both"/>
        <w:rPr>
          <w:rFonts w:asciiTheme="minorHAnsi" w:hAnsiTheme="minorHAnsi" w:cstheme="minorHAnsi"/>
          <w:sz w:val="22"/>
          <w:szCs w:val="22"/>
        </w:rPr>
      </w:pPr>
      <w:r w:rsidRPr="008C4ED7">
        <w:rPr>
          <w:rFonts w:asciiTheme="minorHAnsi" w:hAnsiTheme="minorHAnsi" w:cstheme="minorHAnsi"/>
          <w:sz w:val="22"/>
          <w:szCs w:val="22"/>
        </w:rPr>
        <w:t>P</w:t>
      </w:r>
      <w:r w:rsidR="006D28D5" w:rsidRPr="008C4ED7">
        <w:rPr>
          <w:rFonts w:asciiTheme="minorHAnsi" w:hAnsiTheme="minorHAnsi" w:cstheme="minorHAnsi"/>
          <w:sz w:val="22"/>
          <w:szCs w:val="22"/>
        </w:rPr>
        <w:t>rofesionales</w:t>
      </w:r>
    </w:p>
    <w:p w:rsidR="006D28D5" w:rsidRPr="008C4ED7" w:rsidRDefault="006D28D5" w:rsidP="00687396">
      <w:pPr>
        <w:pStyle w:val="txtprincipal"/>
        <w:spacing w:before="0" w:beforeAutospacing="0" w:after="0" w:afterAutospacing="0"/>
        <w:ind w:left="720" w:right="-852"/>
        <w:jc w:val="both"/>
        <w:rPr>
          <w:rFonts w:asciiTheme="minorHAnsi" w:hAnsiTheme="minorHAnsi" w:cstheme="minorHAnsi"/>
          <w:sz w:val="22"/>
          <w:szCs w:val="22"/>
        </w:rPr>
      </w:pPr>
    </w:p>
    <w:p w:rsidR="00040BCD" w:rsidRPr="00CB65B7" w:rsidRDefault="00B46A84" w:rsidP="00687396">
      <w:pPr>
        <w:pStyle w:val="txtprincipal"/>
        <w:spacing w:before="0" w:beforeAutospacing="0" w:after="0" w:afterAutospacing="0"/>
        <w:ind w:right="-852"/>
        <w:jc w:val="both"/>
        <w:rPr>
          <w:rFonts w:asciiTheme="minorHAnsi" w:hAnsiTheme="minorHAnsi" w:cstheme="minorHAnsi"/>
          <w:b/>
          <w:sz w:val="22"/>
          <w:szCs w:val="22"/>
        </w:rPr>
      </w:pPr>
      <w:r w:rsidRPr="00CB65B7">
        <w:rPr>
          <w:rFonts w:asciiTheme="minorHAnsi" w:hAnsiTheme="minorHAnsi" w:cstheme="minorHAnsi"/>
          <w:b/>
          <w:sz w:val="22"/>
          <w:szCs w:val="22"/>
        </w:rPr>
        <w:t>3.</w:t>
      </w:r>
      <w:r w:rsidR="009A58A4" w:rsidRPr="00CB65B7">
        <w:rPr>
          <w:rFonts w:asciiTheme="minorHAnsi" w:hAnsiTheme="minorHAnsi" w:cstheme="minorHAnsi"/>
          <w:b/>
          <w:sz w:val="22"/>
          <w:szCs w:val="22"/>
        </w:rPr>
        <w:t xml:space="preserve">1.- </w:t>
      </w:r>
      <w:r w:rsidR="001D0588" w:rsidRPr="00CB65B7">
        <w:rPr>
          <w:rFonts w:asciiTheme="minorHAnsi" w:hAnsiTheme="minorHAnsi" w:cstheme="minorHAnsi"/>
          <w:b/>
          <w:sz w:val="22"/>
          <w:szCs w:val="22"/>
        </w:rPr>
        <w:t>PROMOCIÓN DE LA SALUD Y PREVENCIÓN DE LAS ENFERMEDADES</w:t>
      </w:r>
    </w:p>
    <w:p w:rsidR="004B3958" w:rsidRPr="00472062" w:rsidRDefault="004B3958" w:rsidP="00687396">
      <w:pPr>
        <w:pStyle w:val="txtprincipal"/>
        <w:spacing w:before="0" w:beforeAutospacing="0" w:after="0" w:afterAutospacing="0"/>
        <w:ind w:right="-852" w:firstLine="240"/>
        <w:jc w:val="both"/>
        <w:rPr>
          <w:rFonts w:asciiTheme="minorHAnsi" w:hAnsiTheme="minorHAnsi" w:cstheme="minorHAnsi"/>
          <w:b/>
          <w:color w:val="FF0000"/>
          <w:sz w:val="22"/>
          <w:szCs w:val="22"/>
        </w:rPr>
      </w:pPr>
    </w:p>
    <w:p w:rsidR="009A718D" w:rsidRPr="00472062" w:rsidRDefault="009A718D" w:rsidP="00687396">
      <w:pPr>
        <w:pStyle w:val="txtprincipal"/>
        <w:spacing w:before="0" w:beforeAutospacing="0" w:after="0" w:afterAutospacing="0"/>
        <w:ind w:right="-852" w:firstLine="240"/>
        <w:jc w:val="both"/>
        <w:rPr>
          <w:rFonts w:asciiTheme="minorHAnsi" w:hAnsiTheme="minorHAnsi" w:cstheme="minorHAnsi"/>
          <w:b/>
          <w:sz w:val="22"/>
          <w:szCs w:val="22"/>
        </w:rPr>
      </w:pPr>
      <w:r w:rsidRPr="00472062">
        <w:rPr>
          <w:rFonts w:asciiTheme="minorHAnsi" w:hAnsiTheme="minorHAnsi" w:cstheme="minorHAnsi"/>
          <w:b/>
          <w:sz w:val="22"/>
          <w:szCs w:val="22"/>
        </w:rPr>
        <w:t>3.1.1.- Subvención en el campo del VIH/Sida, infecciones de transmisión sexual y hepatitis C</w:t>
      </w:r>
    </w:p>
    <w:p w:rsidR="009A718D" w:rsidRPr="00472062" w:rsidRDefault="009A718D" w:rsidP="00687396">
      <w:pPr>
        <w:pStyle w:val="Default"/>
        <w:ind w:right="-852" w:firstLine="240"/>
        <w:jc w:val="both"/>
        <w:rPr>
          <w:rFonts w:asciiTheme="minorHAnsi" w:hAnsiTheme="minorHAnsi" w:cstheme="minorHAnsi"/>
          <w:color w:val="auto"/>
          <w:sz w:val="22"/>
          <w:szCs w:val="22"/>
          <w:u w:val="single"/>
        </w:rPr>
      </w:pPr>
    </w:p>
    <w:p w:rsidR="009A718D" w:rsidRPr="00472062" w:rsidRDefault="009A718D" w:rsidP="00687396">
      <w:pPr>
        <w:pStyle w:val="Default"/>
        <w:ind w:right="-852" w:firstLine="240"/>
        <w:jc w:val="both"/>
        <w:rPr>
          <w:rFonts w:asciiTheme="minorHAnsi" w:hAnsiTheme="minorHAnsi" w:cstheme="minorHAnsi"/>
          <w:i/>
          <w:color w:val="auto"/>
          <w:sz w:val="22"/>
          <w:szCs w:val="22"/>
          <w:u w:val="single"/>
        </w:rPr>
      </w:pPr>
      <w:r w:rsidRPr="00472062">
        <w:rPr>
          <w:rFonts w:asciiTheme="minorHAnsi" w:hAnsiTheme="minorHAnsi" w:cstheme="minorHAnsi"/>
          <w:color w:val="auto"/>
          <w:sz w:val="22"/>
          <w:szCs w:val="22"/>
          <w:u w:val="single"/>
        </w:rPr>
        <w:t>3.1.1.1.-</w:t>
      </w:r>
      <w:r w:rsidRPr="00472062">
        <w:rPr>
          <w:rFonts w:asciiTheme="minorHAnsi" w:hAnsiTheme="minorHAnsi" w:cstheme="minorHAnsi"/>
          <w:i/>
          <w:color w:val="auto"/>
          <w:sz w:val="22"/>
          <w:szCs w:val="22"/>
          <w:u w:val="single"/>
        </w:rPr>
        <w:t>Objetivos</w:t>
      </w:r>
    </w:p>
    <w:p w:rsidR="009A718D" w:rsidRPr="00472062" w:rsidRDefault="009A718D" w:rsidP="00687396">
      <w:pPr>
        <w:pStyle w:val="Default"/>
        <w:ind w:right="-852" w:firstLine="240"/>
        <w:jc w:val="both"/>
        <w:rPr>
          <w:rFonts w:asciiTheme="minorHAnsi" w:hAnsiTheme="minorHAnsi" w:cstheme="minorHAnsi"/>
          <w:color w:val="auto"/>
          <w:sz w:val="22"/>
          <w:szCs w:val="22"/>
        </w:rPr>
      </w:pPr>
      <w:r w:rsidRPr="00472062">
        <w:rPr>
          <w:rFonts w:asciiTheme="minorHAnsi" w:hAnsiTheme="minorHAnsi" w:cstheme="minorHAnsi"/>
          <w:color w:val="auto"/>
          <w:sz w:val="22"/>
          <w:szCs w:val="22"/>
        </w:rPr>
        <w:t>1.-Prevenir la transmisión del VIH, hepatitis C y de las infecciones de transmisión sexual en la población general, pero con especial atención en los colectivos más vulnerables como son: hombres que tienen sexo con hombres, personas de origen inmigrante, personas usuarias de drogas por vía parenteral y personas que ejercen la prostitución.</w:t>
      </w:r>
    </w:p>
    <w:p w:rsidR="009A718D" w:rsidRPr="00472062" w:rsidRDefault="009A718D" w:rsidP="00687396">
      <w:pPr>
        <w:pStyle w:val="Default"/>
        <w:ind w:right="-852" w:firstLine="240"/>
        <w:jc w:val="both"/>
        <w:rPr>
          <w:rFonts w:asciiTheme="minorHAnsi" w:hAnsiTheme="minorHAnsi" w:cstheme="minorHAnsi"/>
          <w:color w:val="auto"/>
          <w:sz w:val="22"/>
          <w:szCs w:val="22"/>
        </w:rPr>
      </w:pPr>
      <w:r w:rsidRPr="00472062">
        <w:rPr>
          <w:rFonts w:asciiTheme="minorHAnsi" w:hAnsiTheme="minorHAnsi" w:cstheme="minorHAnsi"/>
          <w:color w:val="auto"/>
          <w:sz w:val="22"/>
          <w:szCs w:val="22"/>
        </w:rPr>
        <w:t xml:space="preserve">2.-Promover el diagnóstico precoz de la infección por VIH, promocionando las pruebas diagnósticas. </w:t>
      </w:r>
    </w:p>
    <w:p w:rsidR="009A718D" w:rsidRPr="00472062" w:rsidRDefault="009A718D" w:rsidP="00687396">
      <w:pPr>
        <w:pStyle w:val="txtprincipal"/>
        <w:spacing w:before="0" w:beforeAutospacing="0" w:after="0" w:afterAutospacing="0"/>
        <w:ind w:right="-852" w:firstLine="240"/>
        <w:jc w:val="both"/>
        <w:rPr>
          <w:rFonts w:asciiTheme="minorHAnsi" w:hAnsiTheme="minorHAnsi" w:cstheme="minorHAnsi"/>
          <w:sz w:val="22"/>
          <w:szCs w:val="22"/>
        </w:rPr>
      </w:pPr>
      <w:r w:rsidRPr="00472062">
        <w:rPr>
          <w:rFonts w:asciiTheme="minorHAnsi" w:hAnsiTheme="minorHAnsi" w:cstheme="minorHAnsi"/>
          <w:sz w:val="22"/>
          <w:szCs w:val="22"/>
        </w:rPr>
        <w:t>3.-Apoyar a las personas que viven con el VIH, mejorando su calidad de vida en general y reduciendo el estigma y discriminación social que continúan padecie</w:t>
      </w:r>
      <w:r w:rsidR="001E2C4C" w:rsidRPr="00472062">
        <w:rPr>
          <w:rFonts w:asciiTheme="minorHAnsi" w:hAnsiTheme="minorHAnsi" w:cstheme="minorHAnsi"/>
          <w:sz w:val="22"/>
          <w:szCs w:val="22"/>
        </w:rPr>
        <w:t>n</w:t>
      </w:r>
      <w:r w:rsidRPr="00472062">
        <w:rPr>
          <w:rFonts w:asciiTheme="minorHAnsi" w:hAnsiTheme="minorHAnsi" w:cstheme="minorHAnsi"/>
          <w:sz w:val="22"/>
          <w:szCs w:val="22"/>
        </w:rPr>
        <w:t>do.</w:t>
      </w:r>
    </w:p>
    <w:p w:rsidR="009A718D" w:rsidRPr="00472062" w:rsidRDefault="009A718D" w:rsidP="00687396">
      <w:pPr>
        <w:pStyle w:val="txtprincipal"/>
        <w:spacing w:before="0" w:beforeAutospacing="0" w:after="0" w:afterAutospacing="0"/>
        <w:ind w:right="-852" w:firstLine="240"/>
        <w:jc w:val="both"/>
        <w:rPr>
          <w:rFonts w:asciiTheme="minorHAnsi" w:hAnsiTheme="minorHAnsi" w:cstheme="minorHAnsi"/>
          <w:i/>
          <w:sz w:val="22"/>
          <w:szCs w:val="22"/>
          <w:u w:val="single"/>
        </w:rPr>
      </w:pPr>
      <w:r w:rsidRPr="00472062">
        <w:rPr>
          <w:rFonts w:asciiTheme="minorHAnsi" w:hAnsiTheme="minorHAnsi" w:cstheme="minorHAnsi"/>
          <w:sz w:val="22"/>
          <w:szCs w:val="22"/>
          <w:u w:val="single"/>
        </w:rPr>
        <w:t>3.1.1.2.-</w:t>
      </w:r>
      <w:r w:rsidRPr="00472062">
        <w:rPr>
          <w:rFonts w:asciiTheme="minorHAnsi" w:hAnsiTheme="minorHAnsi" w:cstheme="minorHAnsi"/>
          <w:i/>
          <w:sz w:val="22"/>
          <w:szCs w:val="22"/>
          <w:u w:val="single"/>
        </w:rPr>
        <w:t xml:space="preserve">Efectos pretendidos </w:t>
      </w:r>
    </w:p>
    <w:p w:rsidR="009A718D" w:rsidRPr="00472062" w:rsidRDefault="009A718D" w:rsidP="00687396">
      <w:pPr>
        <w:pStyle w:val="txtprincipal"/>
        <w:spacing w:before="0" w:beforeAutospacing="0" w:after="0" w:afterAutospacing="0"/>
        <w:ind w:right="-852" w:firstLine="240"/>
        <w:jc w:val="both"/>
        <w:rPr>
          <w:rFonts w:asciiTheme="minorHAnsi" w:hAnsiTheme="minorHAnsi" w:cstheme="minorHAnsi"/>
          <w:sz w:val="22"/>
          <w:szCs w:val="22"/>
        </w:rPr>
      </w:pPr>
      <w:r w:rsidRPr="00472062">
        <w:rPr>
          <w:rFonts w:asciiTheme="minorHAnsi" w:hAnsiTheme="minorHAnsi" w:cstheme="minorHAnsi"/>
          <w:sz w:val="22"/>
          <w:szCs w:val="22"/>
        </w:rPr>
        <w:t>1.-Coadyuvar a las actuaciones del Departamento de Salud en las actuaciones dirigidas a disminuir las infecciones de transmisión sexual, a la prevención y control del VIH/SIDA y la hepatitis C, así como a la atención a las personas que sufren la enfermedad.</w:t>
      </w:r>
    </w:p>
    <w:p w:rsidR="009A718D" w:rsidRPr="00472062" w:rsidRDefault="009A718D" w:rsidP="00687396">
      <w:pPr>
        <w:pStyle w:val="txtprincipal"/>
        <w:spacing w:before="0" w:beforeAutospacing="0" w:after="0" w:afterAutospacing="0"/>
        <w:ind w:right="-852" w:firstLine="240"/>
        <w:jc w:val="both"/>
        <w:rPr>
          <w:rFonts w:asciiTheme="minorHAnsi" w:hAnsiTheme="minorHAnsi" w:cstheme="minorHAnsi"/>
          <w:sz w:val="22"/>
          <w:szCs w:val="22"/>
        </w:rPr>
      </w:pPr>
      <w:r w:rsidRPr="00472062">
        <w:rPr>
          <w:rFonts w:asciiTheme="minorHAnsi" w:hAnsiTheme="minorHAnsi" w:cstheme="minorHAnsi"/>
          <w:sz w:val="22"/>
          <w:szCs w:val="22"/>
        </w:rPr>
        <w:t>2.-Fomentar y fortalecer programas/actuaciones en el campo del VIH/sida que se hallan ya arraigados o están camino de serlo dentro del tejido social.</w:t>
      </w:r>
    </w:p>
    <w:p w:rsidR="009A718D" w:rsidRPr="00472062" w:rsidRDefault="009A718D" w:rsidP="00687396">
      <w:pPr>
        <w:pStyle w:val="txtprincipal"/>
        <w:spacing w:before="0" w:beforeAutospacing="0" w:after="0" w:afterAutospacing="0"/>
        <w:ind w:right="-852" w:firstLine="240"/>
        <w:jc w:val="both"/>
        <w:rPr>
          <w:rFonts w:asciiTheme="minorHAnsi" w:hAnsiTheme="minorHAnsi" w:cstheme="minorHAnsi"/>
          <w:i/>
          <w:sz w:val="22"/>
          <w:szCs w:val="22"/>
          <w:u w:val="single"/>
        </w:rPr>
      </w:pPr>
      <w:r w:rsidRPr="00472062">
        <w:rPr>
          <w:rFonts w:asciiTheme="minorHAnsi" w:hAnsiTheme="minorHAnsi" w:cstheme="minorHAnsi"/>
          <w:sz w:val="22"/>
          <w:szCs w:val="22"/>
          <w:u w:val="single"/>
        </w:rPr>
        <w:t>3.1.1.3</w:t>
      </w:r>
      <w:r w:rsidRPr="00472062">
        <w:rPr>
          <w:rFonts w:asciiTheme="minorHAnsi" w:hAnsiTheme="minorHAnsi" w:cstheme="minorHAnsi"/>
          <w:i/>
          <w:sz w:val="22"/>
          <w:szCs w:val="22"/>
          <w:u w:val="single"/>
        </w:rPr>
        <w:t>.-Plan de acción</w:t>
      </w:r>
    </w:p>
    <w:p w:rsidR="009A718D" w:rsidRPr="00472062" w:rsidRDefault="009A718D" w:rsidP="00687396">
      <w:pPr>
        <w:pStyle w:val="txtprincipal"/>
        <w:spacing w:before="0" w:beforeAutospacing="0" w:after="0" w:afterAutospacing="0"/>
        <w:ind w:right="-852" w:firstLine="240"/>
        <w:jc w:val="both"/>
        <w:rPr>
          <w:rFonts w:asciiTheme="minorHAnsi" w:hAnsiTheme="minorHAnsi" w:cstheme="minorHAnsi"/>
          <w:sz w:val="22"/>
          <w:szCs w:val="22"/>
        </w:rPr>
      </w:pPr>
      <w:r w:rsidRPr="00472062">
        <w:rPr>
          <w:rFonts w:asciiTheme="minorHAnsi" w:hAnsiTheme="minorHAnsi" w:cstheme="minorHAnsi"/>
          <w:sz w:val="22"/>
          <w:szCs w:val="22"/>
        </w:rPr>
        <w:t>Aprobación de una orden del Consejero de Salud para la convocatoria y concesión de subvenciones ayudas dirigidas a entidades de iniciativa social sin ánimo de lucro orientadas a la prevención y control del VIH/sida, infecciones de transmisión sexual y hepatitis C, que consiguen un acceso a poblaciones especialmente vulnerables a las que de otra manera la Administración no podría acceder.</w:t>
      </w:r>
    </w:p>
    <w:p w:rsidR="009A718D" w:rsidRPr="00472062" w:rsidRDefault="009A718D" w:rsidP="00687396">
      <w:pPr>
        <w:pStyle w:val="txtprincipal"/>
        <w:spacing w:before="0" w:beforeAutospacing="0" w:after="0" w:afterAutospacing="0"/>
        <w:ind w:right="-852" w:firstLine="240"/>
        <w:jc w:val="both"/>
        <w:rPr>
          <w:rFonts w:asciiTheme="minorHAnsi" w:hAnsiTheme="minorHAnsi" w:cstheme="minorHAnsi"/>
          <w:sz w:val="22"/>
          <w:szCs w:val="22"/>
        </w:rPr>
      </w:pPr>
      <w:r w:rsidRPr="00472062">
        <w:rPr>
          <w:rFonts w:asciiTheme="minorHAnsi" w:hAnsiTheme="minorHAnsi" w:cstheme="minorHAnsi"/>
          <w:sz w:val="22"/>
          <w:szCs w:val="22"/>
        </w:rPr>
        <w:t>Se priorizarán los proyectos dirigidos a colectivos de hombres que tienen sexo con hombres, los dirigidos a otros colectivos vulnerables tales como personas inmigrantes, personas usuarias de drogas por vía parenteral y personas que ejercen la prostitución, y los proyectos de diagnóstico precoz de la infección por VIH.</w:t>
      </w:r>
    </w:p>
    <w:p w:rsidR="009A718D" w:rsidRPr="00472062" w:rsidRDefault="009A718D" w:rsidP="00687396">
      <w:pPr>
        <w:pStyle w:val="txtprincipal"/>
        <w:spacing w:before="0" w:beforeAutospacing="0" w:after="0" w:afterAutospacing="0"/>
        <w:ind w:right="-852" w:firstLine="240"/>
        <w:jc w:val="both"/>
        <w:rPr>
          <w:rFonts w:asciiTheme="minorHAnsi" w:hAnsiTheme="minorHAnsi" w:cstheme="minorHAnsi"/>
          <w:i/>
          <w:sz w:val="22"/>
          <w:szCs w:val="22"/>
          <w:u w:val="single"/>
        </w:rPr>
      </w:pPr>
      <w:r w:rsidRPr="00472062">
        <w:rPr>
          <w:rFonts w:asciiTheme="minorHAnsi" w:hAnsiTheme="minorHAnsi" w:cstheme="minorHAnsi"/>
          <w:sz w:val="22"/>
          <w:szCs w:val="22"/>
          <w:u w:val="single"/>
        </w:rPr>
        <w:t>3.1.1.4.-</w:t>
      </w:r>
      <w:r w:rsidRPr="00472062">
        <w:rPr>
          <w:rFonts w:asciiTheme="minorHAnsi" w:hAnsiTheme="minorHAnsi" w:cstheme="minorHAnsi"/>
          <w:i/>
          <w:sz w:val="22"/>
          <w:szCs w:val="22"/>
          <w:u w:val="single"/>
        </w:rPr>
        <w:t>Financiación</w:t>
      </w:r>
    </w:p>
    <w:p w:rsidR="009A718D" w:rsidRPr="00472062" w:rsidRDefault="009A718D" w:rsidP="00687396">
      <w:pPr>
        <w:pStyle w:val="txtprincipal"/>
        <w:spacing w:before="0" w:beforeAutospacing="0" w:after="0" w:afterAutospacing="0"/>
        <w:ind w:right="-852" w:firstLine="240"/>
        <w:jc w:val="both"/>
        <w:rPr>
          <w:rFonts w:asciiTheme="minorHAnsi" w:hAnsiTheme="minorHAnsi" w:cstheme="minorHAnsi"/>
          <w:sz w:val="22"/>
          <w:szCs w:val="22"/>
        </w:rPr>
      </w:pPr>
      <w:r w:rsidRPr="00472062">
        <w:rPr>
          <w:rFonts w:asciiTheme="minorHAnsi" w:hAnsiTheme="minorHAnsi" w:cstheme="minorHAnsi"/>
          <w:sz w:val="22"/>
          <w:szCs w:val="22"/>
        </w:rPr>
        <w:t>Para la financiación de esta convocatoria existe en los presupuestos generales una aplicación presupuestaria dotada con 300.000 €, con cargo al capítulo 4 transferencias y subvenciones de gastos corrientes, de los presupuestos del Departamento de Salud.</w:t>
      </w:r>
    </w:p>
    <w:p w:rsidR="009A718D" w:rsidRPr="00472062" w:rsidRDefault="009A718D" w:rsidP="00687396">
      <w:pPr>
        <w:pStyle w:val="txtprincipal"/>
        <w:spacing w:before="0" w:beforeAutospacing="0" w:after="0" w:afterAutospacing="0"/>
        <w:ind w:right="-852" w:firstLine="240"/>
        <w:jc w:val="both"/>
        <w:rPr>
          <w:rFonts w:asciiTheme="minorHAnsi" w:hAnsiTheme="minorHAnsi" w:cstheme="minorHAnsi"/>
          <w:i/>
          <w:sz w:val="22"/>
          <w:szCs w:val="22"/>
          <w:u w:val="single"/>
        </w:rPr>
      </w:pPr>
      <w:r w:rsidRPr="00472062">
        <w:rPr>
          <w:rFonts w:asciiTheme="minorHAnsi" w:hAnsiTheme="minorHAnsi" w:cstheme="minorHAnsi"/>
          <w:sz w:val="22"/>
          <w:szCs w:val="22"/>
          <w:u w:val="single"/>
        </w:rPr>
        <w:t>3.1.1.5.-</w:t>
      </w:r>
      <w:r w:rsidRPr="00472062">
        <w:rPr>
          <w:rFonts w:asciiTheme="minorHAnsi" w:hAnsiTheme="minorHAnsi" w:cstheme="minorHAnsi"/>
          <w:i/>
          <w:sz w:val="22"/>
          <w:szCs w:val="22"/>
          <w:u w:val="single"/>
        </w:rPr>
        <w:t>Indicadores</w:t>
      </w:r>
    </w:p>
    <w:p w:rsidR="009A718D" w:rsidRPr="00472062" w:rsidRDefault="009A718D" w:rsidP="00687396">
      <w:pPr>
        <w:pStyle w:val="txtprincipal"/>
        <w:spacing w:before="0" w:beforeAutospacing="0" w:after="0" w:afterAutospacing="0"/>
        <w:ind w:right="-852" w:firstLine="240"/>
        <w:jc w:val="both"/>
        <w:rPr>
          <w:rFonts w:asciiTheme="minorHAnsi" w:hAnsiTheme="minorHAnsi" w:cstheme="minorHAnsi"/>
          <w:sz w:val="22"/>
          <w:szCs w:val="22"/>
        </w:rPr>
      </w:pPr>
      <w:r w:rsidRPr="00472062">
        <w:rPr>
          <w:rFonts w:asciiTheme="minorHAnsi" w:hAnsiTheme="minorHAnsi" w:cstheme="minorHAnsi"/>
          <w:sz w:val="22"/>
          <w:szCs w:val="22"/>
        </w:rPr>
        <w:t>Número de proyectos a subvencionar: 1</w:t>
      </w:r>
      <w:r w:rsidR="00D001D4" w:rsidRPr="00472062">
        <w:rPr>
          <w:rFonts w:asciiTheme="minorHAnsi" w:hAnsiTheme="minorHAnsi" w:cstheme="minorHAnsi"/>
          <w:sz w:val="22"/>
          <w:szCs w:val="22"/>
        </w:rPr>
        <w:t>6</w:t>
      </w:r>
      <w:r w:rsidRPr="00472062">
        <w:rPr>
          <w:rFonts w:asciiTheme="minorHAnsi" w:hAnsiTheme="minorHAnsi" w:cstheme="minorHAnsi"/>
          <w:sz w:val="22"/>
          <w:szCs w:val="22"/>
        </w:rPr>
        <w:t xml:space="preserve"> entidades.</w:t>
      </w:r>
    </w:p>
    <w:p w:rsidR="004B3958" w:rsidRPr="00472062" w:rsidRDefault="004B3958" w:rsidP="00687396">
      <w:pPr>
        <w:pStyle w:val="txtprincipal"/>
        <w:spacing w:before="0" w:beforeAutospacing="0" w:after="0" w:afterAutospacing="0"/>
        <w:ind w:right="-852" w:firstLine="240"/>
        <w:jc w:val="both"/>
        <w:rPr>
          <w:rFonts w:asciiTheme="minorHAnsi" w:hAnsiTheme="minorHAnsi" w:cstheme="minorHAnsi"/>
          <w:b/>
          <w:sz w:val="22"/>
          <w:szCs w:val="22"/>
        </w:rPr>
      </w:pPr>
    </w:p>
    <w:p w:rsidR="00574D8A" w:rsidRPr="00472062" w:rsidRDefault="00B46A84" w:rsidP="00687396">
      <w:pPr>
        <w:pStyle w:val="txtprincipal"/>
        <w:spacing w:before="0" w:beforeAutospacing="0" w:after="0" w:afterAutospacing="0"/>
        <w:ind w:right="-852" w:firstLine="240"/>
        <w:jc w:val="both"/>
        <w:rPr>
          <w:rFonts w:asciiTheme="minorHAnsi" w:hAnsiTheme="minorHAnsi" w:cstheme="minorHAnsi"/>
          <w:b/>
          <w:sz w:val="22"/>
          <w:szCs w:val="22"/>
        </w:rPr>
      </w:pPr>
      <w:r w:rsidRPr="00472062">
        <w:rPr>
          <w:rFonts w:asciiTheme="minorHAnsi" w:hAnsiTheme="minorHAnsi" w:cstheme="minorHAnsi"/>
          <w:b/>
          <w:sz w:val="22"/>
          <w:szCs w:val="22"/>
        </w:rPr>
        <w:t>3.</w:t>
      </w:r>
      <w:r w:rsidR="00EA2111" w:rsidRPr="00472062">
        <w:rPr>
          <w:rFonts w:asciiTheme="minorHAnsi" w:hAnsiTheme="minorHAnsi" w:cstheme="minorHAnsi"/>
          <w:b/>
          <w:sz w:val="22"/>
          <w:szCs w:val="22"/>
        </w:rPr>
        <w:t>1.2.-</w:t>
      </w:r>
      <w:r w:rsidR="00257C7F" w:rsidRPr="00472062">
        <w:rPr>
          <w:rFonts w:asciiTheme="minorHAnsi" w:hAnsiTheme="minorHAnsi" w:cstheme="minorHAnsi"/>
          <w:b/>
          <w:sz w:val="22"/>
          <w:szCs w:val="22"/>
        </w:rPr>
        <w:t xml:space="preserve"> Subvención </w:t>
      </w:r>
      <w:r w:rsidR="006F6CC9" w:rsidRPr="00472062">
        <w:rPr>
          <w:rFonts w:asciiTheme="minorHAnsi" w:hAnsiTheme="minorHAnsi" w:cstheme="minorHAnsi"/>
          <w:b/>
          <w:sz w:val="22"/>
          <w:szCs w:val="22"/>
        </w:rPr>
        <w:t>para la</w:t>
      </w:r>
      <w:r w:rsidR="00257C7F" w:rsidRPr="00472062">
        <w:rPr>
          <w:rFonts w:asciiTheme="minorHAnsi" w:hAnsiTheme="minorHAnsi" w:cstheme="minorHAnsi"/>
          <w:b/>
          <w:sz w:val="22"/>
          <w:szCs w:val="22"/>
        </w:rPr>
        <w:t xml:space="preserve"> promoción de la </w:t>
      </w:r>
      <w:r w:rsidR="00472062" w:rsidRPr="00472062">
        <w:rPr>
          <w:rFonts w:asciiTheme="minorHAnsi" w:hAnsiTheme="minorHAnsi" w:cstheme="minorHAnsi"/>
          <w:b/>
          <w:sz w:val="22"/>
          <w:szCs w:val="22"/>
        </w:rPr>
        <w:t>salud</w:t>
      </w:r>
      <w:r w:rsidR="00257C7F" w:rsidRPr="00472062">
        <w:rPr>
          <w:rFonts w:asciiTheme="minorHAnsi" w:hAnsiTheme="minorHAnsi" w:cstheme="minorHAnsi"/>
          <w:b/>
          <w:sz w:val="22"/>
          <w:szCs w:val="22"/>
        </w:rPr>
        <w:t xml:space="preserve"> </w:t>
      </w:r>
      <w:r w:rsidR="00EA3E55" w:rsidRPr="00472062">
        <w:rPr>
          <w:rFonts w:asciiTheme="minorHAnsi" w:hAnsiTheme="minorHAnsi" w:cstheme="minorHAnsi"/>
          <w:b/>
          <w:sz w:val="22"/>
          <w:szCs w:val="22"/>
        </w:rPr>
        <w:t>en el ámbito local</w:t>
      </w:r>
    </w:p>
    <w:p w:rsidR="004B3958" w:rsidRPr="00472062" w:rsidRDefault="004B3958" w:rsidP="00687396">
      <w:pPr>
        <w:pStyle w:val="Default"/>
        <w:ind w:right="-852" w:firstLine="240"/>
        <w:jc w:val="both"/>
        <w:rPr>
          <w:rFonts w:asciiTheme="minorHAnsi" w:hAnsiTheme="minorHAnsi" w:cstheme="minorHAnsi"/>
          <w:bCs/>
          <w:color w:val="auto"/>
          <w:sz w:val="22"/>
          <w:szCs w:val="22"/>
          <w:u w:val="single"/>
        </w:rPr>
      </w:pPr>
    </w:p>
    <w:p w:rsidR="00562D54" w:rsidRPr="00472062" w:rsidRDefault="00B46A84" w:rsidP="00687396">
      <w:pPr>
        <w:pStyle w:val="Default"/>
        <w:ind w:right="-852" w:firstLine="240"/>
        <w:jc w:val="both"/>
        <w:rPr>
          <w:rFonts w:asciiTheme="minorHAnsi" w:hAnsiTheme="minorHAnsi" w:cstheme="minorHAnsi"/>
          <w:bCs/>
          <w:i/>
          <w:color w:val="auto"/>
          <w:sz w:val="22"/>
          <w:szCs w:val="22"/>
          <w:u w:val="single"/>
        </w:rPr>
      </w:pPr>
      <w:r w:rsidRPr="00472062">
        <w:rPr>
          <w:rFonts w:asciiTheme="minorHAnsi" w:hAnsiTheme="minorHAnsi" w:cstheme="minorHAnsi"/>
          <w:bCs/>
          <w:color w:val="auto"/>
          <w:sz w:val="22"/>
          <w:szCs w:val="22"/>
          <w:u w:val="single"/>
        </w:rPr>
        <w:t>3.</w:t>
      </w:r>
      <w:r w:rsidR="00EA2111" w:rsidRPr="00472062">
        <w:rPr>
          <w:rFonts w:asciiTheme="minorHAnsi" w:hAnsiTheme="minorHAnsi" w:cstheme="minorHAnsi"/>
          <w:bCs/>
          <w:color w:val="auto"/>
          <w:sz w:val="22"/>
          <w:szCs w:val="22"/>
          <w:u w:val="single"/>
        </w:rPr>
        <w:t>1.2.1</w:t>
      </w:r>
      <w:r w:rsidR="00EA2111" w:rsidRPr="00472062">
        <w:rPr>
          <w:rFonts w:asciiTheme="minorHAnsi" w:hAnsiTheme="minorHAnsi" w:cstheme="minorHAnsi"/>
          <w:bCs/>
          <w:i/>
          <w:color w:val="auto"/>
          <w:sz w:val="22"/>
          <w:szCs w:val="22"/>
          <w:u w:val="single"/>
        </w:rPr>
        <w:t>.-</w:t>
      </w:r>
      <w:r w:rsidR="00562D54" w:rsidRPr="00472062">
        <w:rPr>
          <w:rFonts w:asciiTheme="minorHAnsi" w:hAnsiTheme="minorHAnsi" w:cstheme="minorHAnsi"/>
          <w:bCs/>
          <w:i/>
          <w:color w:val="auto"/>
          <w:sz w:val="22"/>
          <w:szCs w:val="22"/>
          <w:u w:val="single"/>
        </w:rPr>
        <w:t>Objetivos</w:t>
      </w:r>
    </w:p>
    <w:p w:rsidR="00596666" w:rsidRPr="00472062" w:rsidRDefault="00EA2111" w:rsidP="00687396">
      <w:pPr>
        <w:pStyle w:val="Default"/>
        <w:ind w:right="-852" w:firstLine="240"/>
        <w:jc w:val="both"/>
        <w:rPr>
          <w:rFonts w:asciiTheme="minorHAnsi" w:hAnsiTheme="minorHAnsi" w:cstheme="minorHAnsi"/>
          <w:color w:val="auto"/>
          <w:sz w:val="22"/>
          <w:szCs w:val="22"/>
        </w:rPr>
      </w:pPr>
      <w:r w:rsidRPr="00472062">
        <w:rPr>
          <w:rFonts w:asciiTheme="minorHAnsi" w:hAnsiTheme="minorHAnsi" w:cstheme="minorHAnsi"/>
          <w:color w:val="auto"/>
          <w:sz w:val="22"/>
          <w:szCs w:val="22"/>
        </w:rPr>
        <w:t>1</w:t>
      </w:r>
      <w:r w:rsidR="00C0097E">
        <w:rPr>
          <w:rFonts w:asciiTheme="minorHAnsi" w:hAnsiTheme="minorHAnsi" w:cstheme="minorHAnsi"/>
          <w:color w:val="auto"/>
          <w:sz w:val="22"/>
          <w:szCs w:val="22"/>
        </w:rPr>
        <w:t>.</w:t>
      </w:r>
      <w:r w:rsidRPr="00472062">
        <w:rPr>
          <w:rFonts w:asciiTheme="minorHAnsi" w:hAnsiTheme="minorHAnsi" w:cstheme="minorHAnsi"/>
          <w:color w:val="auto"/>
          <w:sz w:val="22"/>
          <w:szCs w:val="22"/>
        </w:rPr>
        <w:t xml:space="preserve">- </w:t>
      </w:r>
      <w:r w:rsidR="00472062" w:rsidRPr="00472062">
        <w:rPr>
          <w:rFonts w:asciiTheme="minorHAnsi" w:hAnsiTheme="minorHAnsi" w:cstheme="minorHAnsi"/>
          <w:color w:val="auto"/>
          <w:sz w:val="22"/>
          <w:szCs w:val="22"/>
        </w:rPr>
        <w:t>Potenciar la participación y el empoderamiento de las personas en Euskadi.</w:t>
      </w:r>
    </w:p>
    <w:p w:rsidR="00596666" w:rsidRPr="00472062" w:rsidRDefault="00EA2111" w:rsidP="00687396">
      <w:pPr>
        <w:pStyle w:val="Default"/>
        <w:ind w:right="-852" w:firstLine="240"/>
        <w:jc w:val="both"/>
        <w:rPr>
          <w:rFonts w:asciiTheme="minorHAnsi" w:hAnsiTheme="minorHAnsi" w:cstheme="minorHAnsi"/>
          <w:bCs/>
          <w:color w:val="auto"/>
          <w:sz w:val="22"/>
          <w:szCs w:val="22"/>
        </w:rPr>
      </w:pPr>
      <w:r w:rsidRPr="00472062">
        <w:rPr>
          <w:rFonts w:asciiTheme="minorHAnsi" w:hAnsiTheme="minorHAnsi" w:cstheme="minorHAnsi"/>
          <w:color w:val="auto"/>
          <w:sz w:val="22"/>
          <w:szCs w:val="22"/>
        </w:rPr>
        <w:t xml:space="preserve">2.- </w:t>
      </w:r>
      <w:r w:rsidR="00596666" w:rsidRPr="00472062">
        <w:rPr>
          <w:rFonts w:asciiTheme="minorHAnsi" w:hAnsiTheme="minorHAnsi" w:cstheme="minorHAnsi"/>
          <w:color w:val="auto"/>
          <w:sz w:val="22"/>
          <w:szCs w:val="22"/>
        </w:rPr>
        <w:t>Optimización, creación de sinergias y establecimiento de alianzas entre las distintas instituciones y agentes</w:t>
      </w:r>
      <w:r w:rsidR="00472062" w:rsidRPr="00472062">
        <w:rPr>
          <w:rFonts w:asciiTheme="minorHAnsi" w:hAnsiTheme="minorHAnsi" w:cstheme="minorHAnsi"/>
          <w:color w:val="auto"/>
          <w:sz w:val="22"/>
          <w:szCs w:val="22"/>
        </w:rPr>
        <w:t xml:space="preserve"> para desarrollar la acción comunitaria en salud.</w:t>
      </w:r>
    </w:p>
    <w:p w:rsidR="00562D54" w:rsidRPr="00472062" w:rsidRDefault="00B46A84" w:rsidP="00687396">
      <w:pPr>
        <w:pStyle w:val="Default"/>
        <w:ind w:right="-852" w:firstLine="240"/>
        <w:jc w:val="both"/>
        <w:rPr>
          <w:rFonts w:asciiTheme="minorHAnsi" w:hAnsiTheme="minorHAnsi" w:cstheme="minorHAnsi"/>
          <w:bCs/>
          <w:i/>
          <w:color w:val="auto"/>
          <w:sz w:val="22"/>
          <w:szCs w:val="22"/>
          <w:u w:val="single"/>
        </w:rPr>
      </w:pPr>
      <w:r w:rsidRPr="00472062">
        <w:rPr>
          <w:rFonts w:asciiTheme="minorHAnsi" w:hAnsiTheme="minorHAnsi" w:cstheme="minorHAnsi"/>
          <w:bCs/>
          <w:color w:val="auto"/>
          <w:sz w:val="22"/>
          <w:szCs w:val="22"/>
          <w:u w:val="single"/>
        </w:rPr>
        <w:t>3.</w:t>
      </w:r>
      <w:r w:rsidR="00EA2111" w:rsidRPr="00472062">
        <w:rPr>
          <w:rFonts w:asciiTheme="minorHAnsi" w:hAnsiTheme="minorHAnsi" w:cstheme="minorHAnsi"/>
          <w:bCs/>
          <w:color w:val="auto"/>
          <w:sz w:val="22"/>
          <w:szCs w:val="22"/>
          <w:u w:val="single"/>
        </w:rPr>
        <w:t>1.2.2.-</w:t>
      </w:r>
      <w:r w:rsidR="00EA2111" w:rsidRPr="00472062">
        <w:rPr>
          <w:rFonts w:asciiTheme="minorHAnsi" w:hAnsiTheme="minorHAnsi" w:cstheme="minorHAnsi"/>
          <w:bCs/>
          <w:i/>
          <w:color w:val="auto"/>
          <w:sz w:val="22"/>
          <w:szCs w:val="22"/>
          <w:u w:val="single"/>
        </w:rPr>
        <w:t xml:space="preserve"> </w:t>
      </w:r>
      <w:r w:rsidR="00562D54" w:rsidRPr="00472062">
        <w:rPr>
          <w:rFonts w:asciiTheme="minorHAnsi" w:hAnsiTheme="minorHAnsi" w:cstheme="minorHAnsi"/>
          <w:bCs/>
          <w:i/>
          <w:color w:val="auto"/>
          <w:sz w:val="22"/>
          <w:szCs w:val="22"/>
          <w:u w:val="single"/>
        </w:rPr>
        <w:t>Efectos pretendidos</w:t>
      </w:r>
    </w:p>
    <w:p w:rsidR="00A00050" w:rsidRDefault="00221114" w:rsidP="00687396">
      <w:pPr>
        <w:pStyle w:val="Default"/>
        <w:ind w:right="-852" w:firstLine="240"/>
        <w:jc w:val="both"/>
        <w:rPr>
          <w:rFonts w:asciiTheme="minorHAnsi" w:hAnsiTheme="minorHAnsi" w:cstheme="minorHAnsi"/>
          <w:color w:val="auto"/>
          <w:sz w:val="22"/>
          <w:szCs w:val="22"/>
        </w:rPr>
      </w:pPr>
      <w:r w:rsidRPr="00472062">
        <w:rPr>
          <w:rFonts w:asciiTheme="minorHAnsi" w:hAnsiTheme="minorHAnsi" w:cstheme="minorHAnsi"/>
          <w:bCs/>
          <w:color w:val="auto"/>
          <w:sz w:val="22"/>
          <w:szCs w:val="22"/>
        </w:rPr>
        <w:t>Estas subvenciones responden a</w:t>
      </w:r>
      <w:r w:rsidRPr="00472062">
        <w:rPr>
          <w:rFonts w:asciiTheme="minorHAnsi" w:hAnsiTheme="minorHAnsi" w:cstheme="minorHAnsi"/>
          <w:b/>
          <w:bCs/>
          <w:color w:val="auto"/>
          <w:sz w:val="22"/>
          <w:szCs w:val="22"/>
        </w:rPr>
        <w:t xml:space="preserve"> </w:t>
      </w:r>
      <w:r w:rsidRPr="00472062">
        <w:rPr>
          <w:rFonts w:asciiTheme="minorHAnsi" w:hAnsiTheme="minorHAnsi" w:cstheme="minorHAnsi"/>
          <w:color w:val="auto"/>
          <w:sz w:val="22"/>
          <w:szCs w:val="22"/>
        </w:rPr>
        <w:t xml:space="preserve">la apuesta de la Dirección de Salud Pública y Adicciones por la promoción de la </w:t>
      </w:r>
      <w:r w:rsidR="00472062" w:rsidRPr="00472062">
        <w:rPr>
          <w:rFonts w:asciiTheme="minorHAnsi" w:hAnsiTheme="minorHAnsi" w:cstheme="minorHAnsi"/>
          <w:color w:val="auto"/>
          <w:sz w:val="22"/>
          <w:szCs w:val="22"/>
        </w:rPr>
        <w:t>salud en el ámbito local</w:t>
      </w:r>
      <w:r w:rsidRPr="00472062">
        <w:rPr>
          <w:rFonts w:asciiTheme="minorHAnsi" w:hAnsiTheme="minorHAnsi" w:cstheme="minorHAnsi"/>
          <w:color w:val="auto"/>
          <w:sz w:val="22"/>
          <w:szCs w:val="22"/>
        </w:rPr>
        <w:t xml:space="preserve"> como medio para alcanzar un mejor estado de salud de la población</w:t>
      </w:r>
      <w:r w:rsidR="00AE3A2E" w:rsidRPr="00472062">
        <w:rPr>
          <w:rFonts w:asciiTheme="minorHAnsi" w:hAnsiTheme="minorHAnsi" w:cstheme="minorHAnsi"/>
          <w:color w:val="auto"/>
          <w:sz w:val="22"/>
          <w:szCs w:val="22"/>
        </w:rPr>
        <w:t>.</w:t>
      </w:r>
    </w:p>
    <w:p w:rsidR="00562D54" w:rsidRPr="00472062" w:rsidRDefault="00B46A84" w:rsidP="00687396">
      <w:pPr>
        <w:pStyle w:val="Default"/>
        <w:ind w:right="-852" w:firstLine="240"/>
        <w:jc w:val="both"/>
        <w:rPr>
          <w:rFonts w:asciiTheme="minorHAnsi" w:hAnsiTheme="minorHAnsi" w:cstheme="minorHAnsi"/>
          <w:bCs/>
          <w:i/>
          <w:color w:val="auto"/>
          <w:sz w:val="22"/>
          <w:szCs w:val="22"/>
          <w:u w:val="single"/>
        </w:rPr>
      </w:pPr>
      <w:r w:rsidRPr="00472062">
        <w:rPr>
          <w:rFonts w:asciiTheme="minorHAnsi" w:hAnsiTheme="minorHAnsi" w:cstheme="minorHAnsi"/>
          <w:bCs/>
          <w:color w:val="auto"/>
          <w:sz w:val="22"/>
          <w:szCs w:val="22"/>
          <w:u w:val="single"/>
        </w:rPr>
        <w:t>3.</w:t>
      </w:r>
      <w:r w:rsidR="00EA2111" w:rsidRPr="00472062">
        <w:rPr>
          <w:rFonts w:asciiTheme="minorHAnsi" w:hAnsiTheme="minorHAnsi" w:cstheme="minorHAnsi"/>
          <w:bCs/>
          <w:color w:val="auto"/>
          <w:sz w:val="22"/>
          <w:szCs w:val="22"/>
          <w:u w:val="single"/>
        </w:rPr>
        <w:t>1.2.3</w:t>
      </w:r>
      <w:r w:rsidR="00EA2111" w:rsidRPr="00472062">
        <w:rPr>
          <w:rFonts w:asciiTheme="minorHAnsi" w:hAnsiTheme="minorHAnsi" w:cstheme="minorHAnsi"/>
          <w:bCs/>
          <w:i/>
          <w:color w:val="auto"/>
          <w:sz w:val="22"/>
          <w:szCs w:val="22"/>
          <w:u w:val="single"/>
        </w:rPr>
        <w:t xml:space="preserve">.-  </w:t>
      </w:r>
      <w:r w:rsidR="00562D54" w:rsidRPr="00472062">
        <w:rPr>
          <w:rFonts w:asciiTheme="minorHAnsi" w:hAnsiTheme="minorHAnsi" w:cstheme="minorHAnsi"/>
          <w:bCs/>
          <w:i/>
          <w:color w:val="auto"/>
          <w:sz w:val="22"/>
          <w:szCs w:val="22"/>
          <w:u w:val="single"/>
        </w:rPr>
        <w:t>Plan de Acción</w:t>
      </w:r>
    </w:p>
    <w:p w:rsidR="00EA3E55" w:rsidRPr="00472062" w:rsidRDefault="00497E80" w:rsidP="00687396">
      <w:pPr>
        <w:pStyle w:val="Default"/>
        <w:ind w:right="-852" w:firstLine="240"/>
        <w:jc w:val="both"/>
        <w:rPr>
          <w:rFonts w:asciiTheme="minorHAnsi" w:hAnsiTheme="minorHAnsi" w:cstheme="minorHAnsi"/>
          <w:bCs/>
          <w:color w:val="auto"/>
          <w:sz w:val="22"/>
          <w:szCs w:val="22"/>
        </w:rPr>
      </w:pPr>
      <w:r w:rsidRPr="00472062">
        <w:rPr>
          <w:rFonts w:asciiTheme="minorHAnsi" w:hAnsiTheme="minorHAnsi" w:cstheme="minorHAnsi"/>
          <w:color w:val="auto"/>
          <w:sz w:val="22"/>
          <w:szCs w:val="22"/>
        </w:rPr>
        <w:lastRenderedPageBreak/>
        <w:t>Aprobación de una orden del Consejero de Salud para la convocar</w:t>
      </w:r>
      <w:r w:rsidRPr="00472062">
        <w:rPr>
          <w:rFonts w:asciiTheme="minorHAnsi" w:hAnsiTheme="minorHAnsi" w:cstheme="minorHAnsi"/>
          <w:bCs/>
          <w:color w:val="auto"/>
          <w:sz w:val="22"/>
          <w:szCs w:val="22"/>
        </w:rPr>
        <w:t xml:space="preserve"> </w:t>
      </w:r>
      <w:r w:rsidR="00221114" w:rsidRPr="00472062">
        <w:rPr>
          <w:rFonts w:asciiTheme="minorHAnsi" w:hAnsiTheme="minorHAnsi" w:cstheme="minorHAnsi"/>
          <w:bCs/>
          <w:color w:val="auto"/>
          <w:sz w:val="22"/>
          <w:szCs w:val="22"/>
        </w:rPr>
        <w:t xml:space="preserve">ayudas </w:t>
      </w:r>
      <w:r w:rsidR="00EA3E55" w:rsidRPr="00472062">
        <w:rPr>
          <w:rFonts w:asciiTheme="minorHAnsi" w:hAnsiTheme="minorHAnsi" w:cstheme="minorHAnsi"/>
          <w:bCs/>
          <w:color w:val="auto"/>
          <w:sz w:val="22"/>
          <w:szCs w:val="22"/>
        </w:rPr>
        <w:t xml:space="preserve">para la promoción de la </w:t>
      </w:r>
      <w:r w:rsidR="00472062" w:rsidRPr="00472062">
        <w:rPr>
          <w:rFonts w:asciiTheme="minorHAnsi" w:hAnsiTheme="minorHAnsi" w:cstheme="minorHAnsi"/>
          <w:bCs/>
          <w:color w:val="auto"/>
          <w:sz w:val="22"/>
          <w:szCs w:val="22"/>
        </w:rPr>
        <w:t>salud</w:t>
      </w:r>
      <w:r w:rsidR="00EA3E55" w:rsidRPr="00472062">
        <w:rPr>
          <w:rFonts w:asciiTheme="minorHAnsi" w:hAnsiTheme="minorHAnsi" w:cstheme="minorHAnsi"/>
          <w:bCs/>
          <w:color w:val="auto"/>
          <w:sz w:val="22"/>
          <w:szCs w:val="22"/>
        </w:rPr>
        <w:t xml:space="preserve"> en el ámbito local.</w:t>
      </w:r>
    </w:p>
    <w:p w:rsidR="00562D54" w:rsidRPr="00472062" w:rsidRDefault="00B46A84" w:rsidP="00687396">
      <w:pPr>
        <w:pStyle w:val="Default"/>
        <w:ind w:right="-852" w:firstLine="240"/>
        <w:jc w:val="both"/>
        <w:rPr>
          <w:rFonts w:asciiTheme="minorHAnsi" w:hAnsiTheme="minorHAnsi" w:cstheme="minorHAnsi"/>
          <w:bCs/>
          <w:i/>
          <w:color w:val="auto"/>
          <w:sz w:val="22"/>
          <w:szCs w:val="22"/>
          <w:u w:val="single"/>
        </w:rPr>
      </w:pPr>
      <w:r w:rsidRPr="00472062">
        <w:rPr>
          <w:rFonts w:asciiTheme="minorHAnsi" w:hAnsiTheme="minorHAnsi" w:cstheme="minorHAnsi"/>
          <w:bCs/>
          <w:color w:val="auto"/>
          <w:sz w:val="22"/>
          <w:szCs w:val="22"/>
          <w:u w:val="single"/>
        </w:rPr>
        <w:t>3.</w:t>
      </w:r>
      <w:r w:rsidR="00EA2111" w:rsidRPr="00472062">
        <w:rPr>
          <w:rFonts w:asciiTheme="minorHAnsi" w:hAnsiTheme="minorHAnsi" w:cstheme="minorHAnsi"/>
          <w:bCs/>
          <w:color w:val="auto"/>
          <w:sz w:val="22"/>
          <w:szCs w:val="22"/>
          <w:u w:val="single"/>
        </w:rPr>
        <w:t>1.2.4.-</w:t>
      </w:r>
      <w:r w:rsidR="00562D54" w:rsidRPr="00472062">
        <w:rPr>
          <w:rFonts w:asciiTheme="minorHAnsi" w:hAnsiTheme="minorHAnsi" w:cstheme="minorHAnsi"/>
          <w:bCs/>
          <w:i/>
          <w:color w:val="auto"/>
          <w:sz w:val="22"/>
          <w:szCs w:val="22"/>
          <w:u w:val="single"/>
        </w:rPr>
        <w:t>Financiación</w:t>
      </w:r>
    </w:p>
    <w:p w:rsidR="00D018E8" w:rsidRPr="00472062" w:rsidRDefault="00D540BA" w:rsidP="00687396">
      <w:pPr>
        <w:pStyle w:val="txtprincipal"/>
        <w:spacing w:before="0" w:beforeAutospacing="0" w:after="0" w:afterAutospacing="0"/>
        <w:ind w:right="-852" w:firstLine="240"/>
        <w:jc w:val="both"/>
        <w:rPr>
          <w:rFonts w:asciiTheme="minorHAnsi" w:hAnsiTheme="minorHAnsi" w:cstheme="minorHAnsi"/>
          <w:sz w:val="22"/>
          <w:szCs w:val="22"/>
        </w:rPr>
      </w:pPr>
      <w:r w:rsidRPr="00472062">
        <w:rPr>
          <w:rFonts w:asciiTheme="minorHAnsi" w:hAnsiTheme="minorHAnsi" w:cstheme="minorHAnsi"/>
          <w:sz w:val="22"/>
          <w:szCs w:val="22"/>
        </w:rPr>
        <w:t>Para la financiación de esta convocatoria existe en los presupuestos generales una aplicación presupuestaria dotada con 292.000 €, 204.400 € para el ejercicio 201</w:t>
      </w:r>
      <w:r w:rsidR="00472062" w:rsidRPr="00472062">
        <w:rPr>
          <w:rFonts w:asciiTheme="minorHAnsi" w:hAnsiTheme="minorHAnsi" w:cstheme="minorHAnsi"/>
          <w:sz w:val="22"/>
          <w:szCs w:val="22"/>
        </w:rPr>
        <w:t>9 y 87.600 para el ejercicio 2020</w:t>
      </w:r>
      <w:r w:rsidRPr="00472062">
        <w:rPr>
          <w:rFonts w:asciiTheme="minorHAnsi" w:hAnsiTheme="minorHAnsi" w:cstheme="minorHAnsi"/>
          <w:sz w:val="22"/>
          <w:szCs w:val="22"/>
        </w:rPr>
        <w:t>, con cargo al capítulo 4 transferencias y subvenciones de gastos corrientes de los presupuestos del Departamento de Salud</w:t>
      </w:r>
      <w:r w:rsidR="00D018E8" w:rsidRPr="00472062">
        <w:rPr>
          <w:rFonts w:asciiTheme="minorHAnsi" w:hAnsiTheme="minorHAnsi" w:cstheme="minorHAnsi"/>
          <w:sz w:val="22"/>
          <w:szCs w:val="22"/>
        </w:rPr>
        <w:t>.</w:t>
      </w:r>
    </w:p>
    <w:p w:rsidR="00562D54" w:rsidRPr="00472062" w:rsidRDefault="00B46A84" w:rsidP="00687396">
      <w:pPr>
        <w:pStyle w:val="Default"/>
        <w:ind w:right="-852" w:firstLine="240"/>
        <w:jc w:val="both"/>
        <w:rPr>
          <w:rFonts w:asciiTheme="minorHAnsi" w:hAnsiTheme="minorHAnsi" w:cstheme="minorHAnsi"/>
          <w:bCs/>
          <w:i/>
          <w:color w:val="auto"/>
          <w:sz w:val="22"/>
          <w:szCs w:val="22"/>
          <w:u w:val="single"/>
        </w:rPr>
      </w:pPr>
      <w:r w:rsidRPr="00472062">
        <w:rPr>
          <w:rFonts w:asciiTheme="minorHAnsi" w:hAnsiTheme="minorHAnsi" w:cstheme="minorHAnsi"/>
          <w:bCs/>
          <w:color w:val="auto"/>
          <w:sz w:val="22"/>
          <w:szCs w:val="22"/>
          <w:u w:val="single"/>
        </w:rPr>
        <w:t>3.</w:t>
      </w:r>
      <w:r w:rsidR="00EA2111" w:rsidRPr="00472062">
        <w:rPr>
          <w:rFonts w:asciiTheme="minorHAnsi" w:hAnsiTheme="minorHAnsi" w:cstheme="minorHAnsi"/>
          <w:bCs/>
          <w:color w:val="auto"/>
          <w:sz w:val="22"/>
          <w:szCs w:val="22"/>
          <w:u w:val="single"/>
        </w:rPr>
        <w:t>1.2.5.-</w:t>
      </w:r>
      <w:r w:rsidR="00562D54" w:rsidRPr="00472062">
        <w:rPr>
          <w:rFonts w:asciiTheme="minorHAnsi" w:hAnsiTheme="minorHAnsi" w:cstheme="minorHAnsi"/>
          <w:bCs/>
          <w:i/>
          <w:color w:val="auto"/>
          <w:sz w:val="22"/>
          <w:szCs w:val="22"/>
          <w:u w:val="single"/>
        </w:rPr>
        <w:t>Indicadores</w:t>
      </w:r>
    </w:p>
    <w:p w:rsidR="00562D54" w:rsidRPr="00472062" w:rsidRDefault="00221114" w:rsidP="00687396">
      <w:pPr>
        <w:pStyle w:val="Default"/>
        <w:ind w:right="-852" w:firstLine="240"/>
        <w:jc w:val="both"/>
        <w:rPr>
          <w:rFonts w:asciiTheme="minorHAnsi" w:hAnsiTheme="minorHAnsi" w:cstheme="minorHAnsi"/>
          <w:bCs/>
          <w:color w:val="auto"/>
          <w:sz w:val="22"/>
          <w:szCs w:val="22"/>
        </w:rPr>
      </w:pPr>
      <w:r w:rsidRPr="00472062">
        <w:rPr>
          <w:rFonts w:asciiTheme="minorHAnsi" w:hAnsiTheme="minorHAnsi" w:cstheme="minorHAnsi"/>
          <w:bCs/>
          <w:color w:val="auto"/>
          <w:sz w:val="22"/>
          <w:szCs w:val="22"/>
        </w:rPr>
        <w:t xml:space="preserve">Número de proyectos </w:t>
      </w:r>
      <w:r w:rsidR="00A2080B" w:rsidRPr="00472062">
        <w:rPr>
          <w:rFonts w:asciiTheme="minorHAnsi" w:hAnsiTheme="minorHAnsi" w:cstheme="minorHAnsi"/>
          <w:bCs/>
          <w:color w:val="auto"/>
          <w:sz w:val="22"/>
          <w:szCs w:val="22"/>
        </w:rPr>
        <w:t>a sub</w:t>
      </w:r>
      <w:r w:rsidR="0099634C" w:rsidRPr="00472062">
        <w:rPr>
          <w:rFonts w:asciiTheme="minorHAnsi" w:hAnsiTheme="minorHAnsi" w:cstheme="minorHAnsi"/>
          <w:bCs/>
          <w:color w:val="auto"/>
          <w:sz w:val="22"/>
          <w:szCs w:val="22"/>
        </w:rPr>
        <w:t>venciona</w:t>
      </w:r>
      <w:r w:rsidR="00A2080B" w:rsidRPr="00472062">
        <w:rPr>
          <w:rFonts w:asciiTheme="minorHAnsi" w:hAnsiTheme="minorHAnsi" w:cstheme="minorHAnsi"/>
          <w:bCs/>
          <w:color w:val="auto"/>
          <w:sz w:val="22"/>
          <w:szCs w:val="22"/>
        </w:rPr>
        <w:t>r</w:t>
      </w:r>
      <w:r w:rsidR="00C10323" w:rsidRPr="00472062">
        <w:rPr>
          <w:rFonts w:asciiTheme="minorHAnsi" w:hAnsiTheme="minorHAnsi" w:cstheme="minorHAnsi"/>
          <w:bCs/>
          <w:color w:val="auto"/>
          <w:sz w:val="22"/>
          <w:szCs w:val="22"/>
        </w:rPr>
        <w:t>:</w:t>
      </w:r>
      <w:r w:rsidRPr="00472062">
        <w:rPr>
          <w:rFonts w:asciiTheme="minorHAnsi" w:hAnsiTheme="minorHAnsi" w:cstheme="minorHAnsi"/>
          <w:bCs/>
          <w:color w:val="auto"/>
          <w:sz w:val="22"/>
          <w:szCs w:val="22"/>
        </w:rPr>
        <w:t xml:space="preserve"> </w:t>
      </w:r>
      <w:r w:rsidR="00195230" w:rsidRPr="00472062">
        <w:rPr>
          <w:rFonts w:asciiTheme="minorHAnsi" w:hAnsiTheme="minorHAnsi" w:cstheme="minorHAnsi"/>
          <w:bCs/>
          <w:color w:val="auto"/>
          <w:sz w:val="22"/>
          <w:szCs w:val="22"/>
        </w:rPr>
        <w:t>90</w:t>
      </w:r>
      <w:r w:rsidR="00257C7F" w:rsidRPr="00472062">
        <w:rPr>
          <w:rFonts w:asciiTheme="minorHAnsi" w:hAnsiTheme="minorHAnsi" w:cstheme="minorHAnsi"/>
          <w:bCs/>
          <w:color w:val="auto"/>
          <w:sz w:val="22"/>
          <w:szCs w:val="22"/>
        </w:rPr>
        <w:t xml:space="preserve"> proyectos</w:t>
      </w:r>
      <w:r w:rsidRPr="00472062">
        <w:rPr>
          <w:rFonts w:asciiTheme="minorHAnsi" w:hAnsiTheme="minorHAnsi" w:cstheme="minorHAnsi"/>
          <w:bCs/>
          <w:color w:val="auto"/>
          <w:sz w:val="22"/>
          <w:szCs w:val="22"/>
        </w:rPr>
        <w:t>.</w:t>
      </w:r>
    </w:p>
    <w:p w:rsidR="002F1BA5" w:rsidRPr="00472062" w:rsidRDefault="002F1BA5" w:rsidP="00687396">
      <w:pPr>
        <w:pStyle w:val="txtprincipal"/>
        <w:spacing w:before="0" w:beforeAutospacing="0" w:after="0" w:afterAutospacing="0"/>
        <w:ind w:right="-852" w:firstLine="240"/>
        <w:jc w:val="both"/>
        <w:rPr>
          <w:rFonts w:asciiTheme="minorHAnsi" w:hAnsiTheme="minorHAnsi" w:cstheme="minorHAnsi"/>
          <w:b/>
          <w:sz w:val="22"/>
          <w:szCs w:val="22"/>
        </w:rPr>
      </w:pPr>
    </w:p>
    <w:p w:rsidR="00375E88" w:rsidRPr="00472062" w:rsidRDefault="00B46A84" w:rsidP="00687396">
      <w:pPr>
        <w:pStyle w:val="txtprincipal"/>
        <w:spacing w:before="0" w:beforeAutospacing="0" w:after="0" w:afterAutospacing="0"/>
        <w:ind w:right="-852" w:firstLine="240"/>
        <w:jc w:val="both"/>
        <w:rPr>
          <w:rFonts w:asciiTheme="minorHAnsi" w:hAnsiTheme="minorHAnsi" w:cstheme="minorHAnsi"/>
          <w:sz w:val="22"/>
          <w:szCs w:val="22"/>
        </w:rPr>
      </w:pPr>
      <w:r w:rsidRPr="00472062">
        <w:rPr>
          <w:rFonts w:asciiTheme="minorHAnsi" w:hAnsiTheme="minorHAnsi" w:cstheme="minorHAnsi"/>
          <w:b/>
          <w:sz w:val="22"/>
          <w:szCs w:val="22"/>
        </w:rPr>
        <w:t>3.</w:t>
      </w:r>
      <w:r w:rsidR="00EA2111" w:rsidRPr="00472062">
        <w:rPr>
          <w:rFonts w:asciiTheme="minorHAnsi" w:hAnsiTheme="minorHAnsi" w:cstheme="minorHAnsi"/>
          <w:b/>
          <w:sz w:val="22"/>
          <w:szCs w:val="22"/>
        </w:rPr>
        <w:t xml:space="preserve">1.3.- </w:t>
      </w:r>
      <w:r w:rsidR="006F6CC9" w:rsidRPr="00C0097E">
        <w:rPr>
          <w:rFonts w:asciiTheme="minorHAnsi" w:hAnsiTheme="minorHAnsi" w:cstheme="minorHAnsi"/>
          <w:b/>
          <w:sz w:val="22"/>
          <w:szCs w:val="22"/>
        </w:rPr>
        <w:t>A</w:t>
      </w:r>
      <w:r w:rsidR="006F6CC9" w:rsidRPr="00C0097E">
        <w:rPr>
          <w:rFonts w:asciiTheme="minorHAnsi" w:hAnsiTheme="minorHAnsi" w:cstheme="minorHAnsi"/>
          <w:b/>
          <w:iCs/>
          <w:sz w:val="22"/>
          <w:szCs w:val="22"/>
        </w:rPr>
        <w:t>yudas dirigidas a asociaciones de iniciativa social sin ánimo de lucro que estén orientadas a la mejora de la calidad de vida de colectivos de personas enfermas y sus familias</w:t>
      </w:r>
      <w:r w:rsidR="00257C7F" w:rsidRPr="00C0097E">
        <w:rPr>
          <w:rFonts w:asciiTheme="minorHAnsi" w:hAnsiTheme="minorHAnsi" w:cstheme="minorHAnsi"/>
          <w:b/>
          <w:sz w:val="22"/>
          <w:szCs w:val="22"/>
        </w:rPr>
        <w:t>.</w:t>
      </w:r>
    </w:p>
    <w:p w:rsidR="004B3958" w:rsidRPr="00472062" w:rsidRDefault="004B3958" w:rsidP="00687396">
      <w:pPr>
        <w:pStyle w:val="Default"/>
        <w:ind w:right="-852" w:firstLine="240"/>
        <w:jc w:val="both"/>
        <w:rPr>
          <w:rFonts w:asciiTheme="minorHAnsi" w:hAnsiTheme="minorHAnsi" w:cstheme="minorHAnsi"/>
          <w:bCs/>
          <w:color w:val="auto"/>
          <w:sz w:val="22"/>
          <w:szCs w:val="22"/>
          <w:u w:val="single"/>
        </w:rPr>
      </w:pPr>
    </w:p>
    <w:p w:rsidR="005C2409" w:rsidRPr="00472062" w:rsidRDefault="00B46A84" w:rsidP="00687396">
      <w:pPr>
        <w:pStyle w:val="Default"/>
        <w:ind w:right="-852" w:firstLine="240"/>
        <w:jc w:val="both"/>
        <w:rPr>
          <w:rFonts w:asciiTheme="minorHAnsi" w:hAnsiTheme="minorHAnsi" w:cstheme="minorHAnsi"/>
          <w:bCs/>
          <w:i/>
          <w:color w:val="auto"/>
          <w:sz w:val="22"/>
          <w:szCs w:val="22"/>
          <w:u w:val="single"/>
        </w:rPr>
      </w:pPr>
      <w:r w:rsidRPr="00472062">
        <w:rPr>
          <w:rFonts w:asciiTheme="minorHAnsi" w:hAnsiTheme="minorHAnsi" w:cstheme="minorHAnsi"/>
          <w:bCs/>
          <w:color w:val="auto"/>
          <w:sz w:val="22"/>
          <w:szCs w:val="22"/>
          <w:u w:val="single"/>
        </w:rPr>
        <w:t>3.</w:t>
      </w:r>
      <w:r w:rsidR="00EA2111" w:rsidRPr="00472062">
        <w:rPr>
          <w:rFonts w:asciiTheme="minorHAnsi" w:hAnsiTheme="minorHAnsi" w:cstheme="minorHAnsi"/>
          <w:bCs/>
          <w:color w:val="auto"/>
          <w:sz w:val="22"/>
          <w:szCs w:val="22"/>
          <w:u w:val="single"/>
        </w:rPr>
        <w:t>1.3.1.-</w:t>
      </w:r>
      <w:r w:rsidR="005C2409" w:rsidRPr="00472062">
        <w:rPr>
          <w:rFonts w:asciiTheme="minorHAnsi" w:hAnsiTheme="minorHAnsi" w:cstheme="minorHAnsi"/>
          <w:bCs/>
          <w:i/>
          <w:color w:val="auto"/>
          <w:sz w:val="22"/>
          <w:szCs w:val="22"/>
          <w:u w:val="single"/>
        </w:rPr>
        <w:t>Objetivos</w:t>
      </w:r>
    </w:p>
    <w:p w:rsidR="00B213FF" w:rsidRPr="00472062" w:rsidRDefault="00EA2111" w:rsidP="00687396">
      <w:pPr>
        <w:pStyle w:val="Default"/>
        <w:ind w:right="-852" w:firstLine="240"/>
        <w:jc w:val="both"/>
        <w:rPr>
          <w:rFonts w:asciiTheme="minorHAnsi" w:hAnsiTheme="minorHAnsi" w:cstheme="minorHAnsi"/>
          <w:color w:val="auto"/>
          <w:sz w:val="22"/>
          <w:szCs w:val="22"/>
        </w:rPr>
      </w:pPr>
      <w:r w:rsidRPr="00472062">
        <w:rPr>
          <w:rFonts w:asciiTheme="minorHAnsi" w:hAnsiTheme="minorHAnsi" w:cstheme="minorHAnsi"/>
          <w:color w:val="auto"/>
          <w:sz w:val="22"/>
          <w:szCs w:val="22"/>
        </w:rPr>
        <w:t xml:space="preserve">1.- </w:t>
      </w:r>
      <w:r w:rsidR="005C2409" w:rsidRPr="00472062">
        <w:rPr>
          <w:rFonts w:asciiTheme="minorHAnsi" w:hAnsiTheme="minorHAnsi" w:cstheme="minorHAnsi"/>
          <w:color w:val="auto"/>
          <w:sz w:val="22"/>
          <w:szCs w:val="22"/>
        </w:rPr>
        <w:t>Contribuir al conocimiento de la enfermedad y su tratamiento por parte de personas enfermas y sus familias</w:t>
      </w:r>
      <w:r w:rsidR="00AE3A2E" w:rsidRPr="00472062">
        <w:rPr>
          <w:rFonts w:asciiTheme="minorHAnsi" w:hAnsiTheme="minorHAnsi" w:cstheme="minorHAnsi"/>
          <w:color w:val="auto"/>
          <w:sz w:val="22"/>
          <w:szCs w:val="22"/>
        </w:rPr>
        <w:t>.</w:t>
      </w:r>
    </w:p>
    <w:p w:rsidR="00277BBA" w:rsidRPr="00472062" w:rsidRDefault="00EA2111" w:rsidP="00687396">
      <w:pPr>
        <w:pStyle w:val="Default"/>
        <w:ind w:right="-852" w:firstLine="240"/>
        <w:jc w:val="both"/>
        <w:rPr>
          <w:rFonts w:asciiTheme="minorHAnsi" w:hAnsiTheme="minorHAnsi" w:cstheme="minorHAnsi"/>
          <w:color w:val="auto"/>
          <w:sz w:val="22"/>
          <w:szCs w:val="22"/>
        </w:rPr>
      </w:pPr>
      <w:r w:rsidRPr="00472062">
        <w:rPr>
          <w:rFonts w:asciiTheme="minorHAnsi" w:hAnsiTheme="minorHAnsi" w:cstheme="minorHAnsi"/>
          <w:color w:val="auto"/>
          <w:sz w:val="22"/>
          <w:szCs w:val="22"/>
        </w:rPr>
        <w:t xml:space="preserve">2.- </w:t>
      </w:r>
      <w:r w:rsidR="00277BBA" w:rsidRPr="00472062">
        <w:rPr>
          <w:rFonts w:asciiTheme="minorHAnsi" w:hAnsiTheme="minorHAnsi" w:cstheme="minorHAnsi"/>
          <w:color w:val="auto"/>
          <w:sz w:val="22"/>
          <w:szCs w:val="22"/>
        </w:rPr>
        <w:t>Reforzar la capacitación de las personas</w:t>
      </w:r>
      <w:r w:rsidR="00B213FF" w:rsidRPr="00472062">
        <w:rPr>
          <w:rFonts w:asciiTheme="minorHAnsi" w:hAnsiTheme="minorHAnsi" w:cstheme="minorHAnsi"/>
          <w:color w:val="auto"/>
          <w:sz w:val="22"/>
          <w:szCs w:val="22"/>
        </w:rPr>
        <w:t xml:space="preserve"> en el manejo de su enfermedad, </w:t>
      </w:r>
      <w:r w:rsidR="005C4CBC" w:rsidRPr="00472062">
        <w:rPr>
          <w:rFonts w:asciiTheme="minorHAnsi" w:hAnsiTheme="minorHAnsi" w:cstheme="minorHAnsi"/>
          <w:color w:val="auto"/>
          <w:sz w:val="22"/>
          <w:szCs w:val="22"/>
        </w:rPr>
        <w:t xml:space="preserve">así como </w:t>
      </w:r>
      <w:r w:rsidR="00B213FF" w:rsidRPr="00472062">
        <w:rPr>
          <w:rFonts w:asciiTheme="minorHAnsi" w:hAnsiTheme="minorHAnsi" w:cstheme="minorHAnsi"/>
          <w:color w:val="auto"/>
          <w:sz w:val="22"/>
          <w:szCs w:val="22"/>
        </w:rPr>
        <w:t>el apoyo mutuo entre quienes comparten una patología.</w:t>
      </w:r>
    </w:p>
    <w:p w:rsidR="005C2409" w:rsidRPr="00472062" w:rsidRDefault="00EA2111" w:rsidP="00687396">
      <w:pPr>
        <w:pStyle w:val="Default"/>
        <w:ind w:right="-852" w:firstLine="240"/>
        <w:jc w:val="both"/>
        <w:rPr>
          <w:rFonts w:asciiTheme="minorHAnsi" w:hAnsiTheme="minorHAnsi" w:cstheme="minorHAnsi"/>
          <w:bCs/>
          <w:i/>
          <w:color w:val="auto"/>
          <w:sz w:val="22"/>
          <w:szCs w:val="22"/>
          <w:u w:val="single"/>
        </w:rPr>
      </w:pPr>
      <w:r w:rsidRPr="00472062">
        <w:rPr>
          <w:rFonts w:asciiTheme="minorHAnsi" w:hAnsiTheme="minorHAnsi" w:cstheme="minorHAnsi"/>
          <w:color w:val="auto"/>
          <w:sz w:val="22"/>
          <w:szCs w:val="22"/>
        </w:rPr>
        <w:t xml:space="preserve">3.- </w:t>
      </w:r>
      <w:r w:rsidR="005C2409" w:rsidRPr="00472062">
        <w:rPr>
          <w:rFonts w:asciiTheme="minorHAnsi" w:hAnsiTheme="minorHAnsi" w:cstheme="minorHAnsi"/>
          <w:color w:val="auto"/>
          <w:sz w:val="22"/>
          <w:szCs w:val="22"/>
        </w:rPr>
        <w:t>Promover conductas saludables para la mejora de su calidad de vida</w:t>
      </w:r>
      <w:r w:rsidR="00337116" w:rsidRPr="00472062">
        <w:rPr>
          <w:rFonts w:asciiTheme="minorHAnsi" w:hAnsiTheme="minorHAnsi" w:cstheme="minorHAnsi"/>
          <w:color w:val="auto"/>
          <w:sz w:val="22"/>
          <w:szCs w:val="22"/>
        </w:rPr>
        <w:t xml:space="preserve">, contribuyendo </w:t>
      </w:r>
      <w:r w:rsidR="005C4CBC" w:rsidRPr="00472062">
        <w:rPr>
          <w:rFonts w:asciiTheme="minorHAnsi" w:hAnsiTheme="minorHAnsi" w:cstheme="minorHAnsi"/>
          <w:color w:val="auto"/>
          <w:sz w:val="22"/>
          <w:szCs w:val="22"/>
        </w:rPr>
        <w:t xml:space="preserve">también </w:t>
      </w:r>
      <w:r w:rsidR="00B213FF" w:rsidRPr="00472062">
        <w:rPr>
          <w:rFonts w:asciiTheme="minorHAnsi" w:hAnsiTheme="minorHAnsi" w:cstheme="minorHAnsi"/>
          <w:color w:val="auto"/>
          <w:sz w:val="22"/>
          <w:szCs w:val="22"/>
        </w:rPr>
        <w:t>a mejorar el bienestar y la calidad de vida de la población.</w:t>
      </w:r>
    </w:p>
    <w:p w:rsidR="005C2409" w:rsidRPr="00472062" w:rsidRDefault="00B46A84" w:rsidP="00687396">
      <w:pPr>
        <w:pStyle w:val="Default"/>
        <w:ind w:right="-852" w:firstLine="240"/>
        <w:jc w:val="both"/>
        <w:rPr>
          <w:rFonts w:asciiTheme="minorHAnsi" w:hAnsiTheme="minorHAnsi" w:cstheme="minorHAnsi"/>
          <w:bCs/>
          <w:i/>
          <w:color w:val="auto"/>
          <w:sz w:val="22"/>
          <w:szCs w:val="22"/>
          <w:u w:val="single"/>
        </w:rPr>
      </w:pPr>
      <w:r w:rsidRPr="00472062">
        <w:rPr>
          <w:rFonts w:asciiTheme="minorHAnsi" w:hAnsiTheme="minorHAnsi" w:cstheme="minorHAnsi"/>
          <w:bCs/>
          <w:color w:val="auto"/>
          <w:sz w:val="22"/>
          <w:szCs w:val="22"/>
          <w:u w:val="single"/>
        </w:rPr>
        <w:t>3.</w:t>
      </w:r>
      <w:r w:rsidR="00CC2859" w:rsidRPr="00472062">
        <w:rPr>
          <w:rFonts w:asciiTheme="minorHAnsi" w:hAnsiTheme="minorHAnsi" w:cstheme="minorHAnsi"/>
          <w:bCs/>
          <w:color w:val="auto"/>
          <w:sz w:val="22"/>
          <w:szCs w:val="22"/>
          <w:u w:val="single"/>
        </w:rPr>
        <w:t>1.3.2.-</w:t>
      </w:r>
      <w:r w:rsidR="00CC2859" w:rsidRPr="00472062">
        <w:rPr>
          <w:rFonts w:asciiTheme="minorHAnsi" w:hAnsiTheme="minorHAnsi" w:cstheme="minorHAnsi"/>
          <w:bCs/>
          <w:i/>
          <w:color w:val="auto"/>
          <w:sz w:val="22"/>
          <w:szCs w:val="22"/>
          <w:u w:val="single"/>
        </w:rPr>
        <w:t xml:space="preserve"> </w:t>
      </w:r>
      <w:r w:rsidR="005C2409" w:rsidRPr="00472062">
        <w:rPr>
          <w:rFonts w:asciiTheme="minorHAnsi" w:hAnsiTheme="minorHAnsi" w:cstheme="minorHAnsi"/>
          <w:bCs/>
          <w:i/>
          <w:color w:val="auto"/>
          <w:sz w:val="22"/>
          <w:szCs w:val="22"/>
          <w:u w:val="single"/>
        </w:rPr>
        <w:t>Efectos pretendidos</w:t>
      </w:r>
    </w:p>
    <w:p w:rsidR="00513F59" w:rsidRPr="00472062" w:rsidRDefault="00513F59" w:rsidP="00687396">
      <w:pPr>
        <w:autoSpaceDE w:val="0"/>
        <w:autoSpaceDN w:val="0"/>
        <w:adjustRightInd w:val="0"/>
        <w:ind w:right="-852" w:firstLine="240"/>
        <w:jc w:val="both"/>
        <w:rPr>
          <w:rFonts w:asciiTheme="minorHAnsi" w:hAnsiTheme="minorHAnsi" w:cstheme="minorHAnsi"/>
          <w:sz w:val="22"/>
          <w:szCs w:val="22"/>
        </w:rPr>
      </w:pPr>
      <w:r w:rsidRPr="00472062">
        <w:rPr>
          <w:rFonts w:asciiTheme="minorHAnsi" w:eastAsiaTheme="minorHAnsi" w:hAnsiTheme="minorHAnsi" w:cstheme="minorHAnsi"/>
          <w:sz w:val="22"/>
          <w:szCs w:val="22"/>
          <w:lang w:eastAsia="en-US"/>
        </w:rPr>
        <w:t xml:space="preserve">Estas asociaciones constituyen puntos de encuentro, comunicación y apoyo tanto para las propias personas afectadas como para sus familias. </w:t>
      </w:r>
      <w:r w:rsidRPr="00472062">
        <w:rPr>
          <w:rFonts w:asciiTheme="minorHAnsi" w:hAnsiTheme="minorHAnsi" w:cstheme="minorHAnsi"/>
          <w:sz w:val="22"/>
          <w:szCs w:val="22"/>
        </w:rPr>
        <w:t>El Departamento de Salud valora especialmente su aportación a la salud física, psicológica y social de las personas enfermas y sus familiares, en temas como el contacto directo con la realidad social y afectiva de la enfermedad, y la asistencia directa y empática con la prestación de servicios y programas de autoayuda.</w:t>
      </w:r>
    </w:p>
    <w:p w:rsidR="005C2409" w:rsidRPr="00472062" w:rsidRDefault="00513F59" w:rsidP="00687396">
      <w:pPr>
        <w:pStyle w:val="Default"/>
        <w:ind w:right="-852" w:firstLine="240"/>
        <w:jc w:val="both"/>
        <w:rPr>
          <w:rFonts w:asciiTheme="minorHAnsi" w:hAnsiTheme="minorHAnsi" w:cstheme="minorHAnsi"/>
          <w:color w:val="auto"/>
          <w:sz w:val="22"/>
          <w:szCs w:val="22"/>
        </w:rPr>
      </w:pPr>
      <w:r w:rsidRPr="00472062">
        <w:rPr>
          <w:rFonts w:asciiTheme="minorHAnsi" w:hAnsiTheme="minorHAnsi" w:cstheme="minorHAnsi"/>
          <w:color w:val="auto"/>
          <w:sz w:val="22"/>
          <w:szCs w:val="22"/>
        </w:rPr>
        <w:t>Por este motivo, y en</w:t>
      </w:r>
      <w:r w:rsidR="00301E7F" w:rsidRPr="00472062">
        <w:rPr>
          <w:rFonts w:asciiTheme="minorHAnsi" w:hAnsiTheme="minorHAnsi" w:cstheme="minorHAnsi"/>
          <w:color w:val="auto"/>
          <w:sz w:val="22"/>
          <w:szCs w:val="22"/>
        </w:rPr>
        <w:t xml:space="preserve"> línea con el área prioritaria 2 del Plan de Salud (personas con enfermedad), se pretende coadyuvar a las acciones curativas, rehabilitadoras y paliativas del sistema sanitario dirigidas a personas </w:t>
      </w:r>
      <w:r w:rsidR="00084BD0" w:rsidRPr="00472062">
        <w:rPr>
          <w:rFonts w:asciiTheme="minorHAnsi" w:hAnsiTheme="minorHAnsi" w:cstheme="minorHAnsi"/>
          <w:color w:val="auto"/>
          <w:sz w:val="22"/>
          <w:szCs w:val="22"/>
        </w:rPr>
        <w:t xml:space="preserve">con patologías diversas como cáncer, diabetes, </w:t>
      </w:r>
      <w:r w:rsidR="00331011" w:rsidRPr="00472062">
        <w:rPr>
          <w:rFonts w:asciiTheme="minorHAnsi" w:hAnsiTheme="minorHAnsi" w:cstheme="minorHAnsi"/>
          <w:color w:val="auto"/>
          <w:sz w:val="22"/>
          <w:szCs w:val="22"/>
        </w:rPr>
        <w:t xml:space="preserve">enfermedades cardiovasculares, </w:t>
      </w:r>
      <w:r w:rsidR="00084BD0" w:rsidRPr="00472062">
        <w:rPr>
          <w:rFonts w:asciiTheme="minorHAnsi" w:hAnsiTheme="minorHAnsi" w:cstheme="minorHAnsi"/>
          <w:color w:val="auto"/>
          <w:sz w:val="22"/>
          <w:szCs w:val="22"/>
        </w:rPr>
        <w:t>problemas nutricionales, problemas neurodegenerativos y neuromusculares, enferme</w:t>
      </w:r>
      <w:r w:rsidR="00495D67" w:rsidRPr="00472062">
        <w:rPr>
          <w:rFonts w:asciiTheme="minorHAnsi" w:hAnsiTheme="minorHAnsi" w:cstheme="minorHAnsi"/>
          <w:color w:val="auto"/>
          <w:sz w:val="22"/>
          <w:szCs w:val="22"/>
        </w:rPr>
        <w:t>dades psíquicas, etc</w:t>
      </w:r>
      <w:r w:rsidR="005C2409" w:rsidRPr="00472062">
        <w:rPr>
          <w:rFonts w:asciiTheme="minorHAnsi" w:hAnsiTheme="minorHAnsi" w:cstheme="minorHAnsi"/>
          <w:color w:val="auto"/>
          <w:sz w:val="22"/>
          <w:szCs w:val="22"/>
        </w:rPr>
        <w:t>.</w:t>
      </w:r>
    </w:p>
    <w:p w:rsidR="00E5502B" w:rsidRPr="00472062" w:rsidRDefault="00E5502B" w:rsidP="00687396">
      <w:pPr>
        <w:pStyle w:val="txtprincipal"/>
        <w:spacing w:before="0" w:beforeAutospacing="0" w:after="0" w:afterAutospacing="0"/>
        <w:ind w:right="-852" w:firstLine="240"/>
        <w:jc w:val="both"/>
        <w:rPr>
          <w:rFonts w:asciiTheme="minorHAnsi" w:hAnsiTheme="minorHAnsi" w:cstheme="minorHAnsi"/>
          <w:sz w:val="22"/>
          <w:szCs w:val="22"/>
        </w:rPr>
      </w:pPr>
      <w:r w:rsidRPr="00472062">
        <w:rPr>
          <w:rFonts w:asciiTheme="minorHAnsi" w:hAnsiTheme="minorHAnsi" w:cstheme="minorHAnsi"/>
          <w:sz w:val="22"/>
          <w:szCs w:val="22"/>
        </w:rPr>
        <w:t xml:space="preserve">Asimismo, se pretende potenciar la participación y el empoderamiento </w:t>
      </w:r>
      <w:r w:rsidR="008761EB" w:rsidRPr="00472062">
        <w:rPr>
          <w:rFonts w:asciiTheme="minorHAnsi" w:hAnsiTheme="minorHAnsi" w:cstheme="minorHAnsi"/>
          <w:sz w:val="22"/>
          <w:szCs w:val="22"/>
        </w:rPr>
        <w:t>de las personas usuarias y sus familiares, y promover su corresponsabilidad en su relación con el sistema sanitario.</w:t>
      </w:r>
    </w:p>
    <w:p w:rsidR="005C2409" w:rsidRPr="00472062" w:rsidRDefault="00B46A84" w:rsidP="00687396">
      <w:pPr>
        <w:pStyle w:val="Default"/>
        <w:ind w:right="-852" w:firstLine="240"/>
        <w:jc w:val="both"/>
        <w:rPr>
          <w:rFonts w:asciiTheme="minorHAnsi" w:hAnsiTheme="minorHAnsi" w:cstheme="minorHAnsi"/>
          <w:bCs/>
          <w:i/>
          <w:color w:val="auto"/>
          <w:sz w:val="22"/>
          <w:szCs w:val="22"/>
          <w:u w:val="single"/>
        </w:rPr>
      </w:pPr>
      <w:r w:rsidRPr="00472062">
        <w:rPr>
          <w:rFonts w:asciiTheme="minorHAnsi" w:hAnsiTheme="minorHAnsi" w:cstheme="minorHAnsi"/>
          <w:bCs/>
          <w:color w:val="auto"/>
          <w:sz w:val="22"/>
          <w:szCs w:val="22"/>
          <w:u w:val="single"/>
        </w:rPr>
        <w:t>3.</w:t>
      </w:r>
      <w:r w:rsidR="00CC2859" w:rsidRPr="00472062">
        <w:rPr>
          <w:rFonts w:asciiTheme="minorHAnsi" w:hAnsiTheme="minorHAnsi" w:cstheme="minorHAnsi"/>
          <w:bCs/>
          <w:color w:val="auto"/>
          <w:sz w:val="22"/>
          <w:szCs w:val="22"/>
          <w:u w:val="single"/>
        </w:rPr>
        <w:t>1.3.3</w:t>
      </w:r>
      <w:r w:rsidR="00CC2859" w:rsidRPr="00472062">
        <w:rPr>
          <w:rFonts w:asciiTheme="minorHAnsi" w:hAnsiTheme="minorHAnsi" w:cstheme="minorHAnsi"/>
          <w:bCs/>
          <w:i/>
          <w:color w:val="auto"/>
          <w:sz w:val="22"/>
          <w:szCs w:val="22"/>
          <w:u w:val="single"/>
        </w:rPr>
        <w:t xml:space="preserve">.- </w:t>
      </w:r>
      <w:r w:rsidR="005C2409" w:rsidRPr="00472062">
        <w:rPr>
          <w:rFonts w:asciiTheme="minorHAnsi" w:hAnsiTheme="minorHAnsi" w:cstheme="minorHAnsi"/>
          <w:bCs/>
          <w:i/>
          <w:color w:val="auto"/>
          <w:sz w:val="22"/>
          <w:szCs w:val="22"/>
          <w:u w:val="single"/>
        </w:rPr>
        <w:t>Plan de Acción</w:t>
      </w:r>
    </w:p>
    <w:p w:rsidR="005C2409" w:rsidRPr="00472062" w:rsidRDefault="00497E80" w:rsidP="00687396">
      <w:pPr>
        <w:pStyle w:val="Default"/>
        <w:ind w:right="-852" w:firstLine="240"/>
        <w:jc w:val="both"/>
        <w:rPr>
          <w:rFonts w:asciiTheme="minorHAnsi" w:hAnsiTheme="minorHAnsi" w:cstheme="minorHAnsi"/>
          <w:color w:val="auto"/>
          <w:sz w:val="22"/>
          <w:szCs w:val="22"/>
        </w:rPr>
      </w:pPr>
      <w:r w:rsidRPr="00472062">
        <w:rPr>
          <w:rFonts w:asciiTheme="minorHAnsi" w:hAnsiTheme="minorHAnsi" w:cstheme="minorHAnsi"/>
          <w:color w:val="auto"/>
          <w:sz w:val="22"/>
          <w:szCs w:val="22"/>
        </w:rPr>
        <w:t xml:space="preserve">Aprobación de una orden del Consejero de Salud para la convocar </w:t>
      </w:r>
      <w:r w:rsidR="00084BD0" w:rsidRPr="00472062">
        <w:rPr>
          <w:rFonts w:asciiTheme="minorHAnsi" w:hAnsiTheme="minorHAnsi" w:cstheme="minorHAnsi"/>
          <w:color w:val="auto"/>
          <w:sz w:val="22"/>
          <w:szCs w:val="22"/>
        </w:rPr>
        <w:t xml:space="preserve">ayudas </w:t>
      </w:r>
      <w:r w:rsidR="00513F59" w:rsidRPr="00472062">
        <w:rPr>
          <w:rFonts w:asciiTheme="minorHAnsi" w:hAnsiTheme="minorHAnsi" w:cstheme="minorHAnsi"/>
          <w:color w:val="auto"/>
          <w:sz w:val="22"/>
          <w:szCs w:val="22"/>
        </w:rPr>
        <w:t>dirigidas a asociaciones de iniciativa social sin ánimo de lucro</w:t>
      </w:r>
      <w:r w:rsidR="00EA3E55" w:rsidRPr="00472062">
        <w:rPr>
          <w:rFonts w:asciiTheme="minorHAnsi" w:hAnsiTheme="minorHAnsi" w:cstheme="minorHAnsi"/>
          <w:color w:val="auto"/>
          <w:sz w:val="22"/>
          <w:szCs w:val="22"/>
        </w:rPr>
        <w:t xml:space="preserve"> y que estén orientadas a la mejora</w:t>
      </w:r>
      <w:r w:rsidR="00513F59" w:rsidRPr="00472062">
        <w:rPr>
          <w:rFonts w:asciiTheme="minorHAnsi" w:hAnsiTheme="minorHAnsi" w:cstheme="minorHAnsi"/>
          <w:color w:val="auto"/>
          <w:sz w:val="22"/>
          <w:szCs w:val="22"/>
        </w:rPr>
        <w:t xml:space="preserve"> de la calidad de vida de colectivos de personas enfermas </w:t>
      </w:r>
      <w:r w:rsidR="00EA3E55" w:rsidRPr="00472062">
        <w:rPr>
          <w:rFonts w:asciiTheme="minorHAnsi" w:hAnsiTheme="minorHAnsi" w:cstheme="minorHAnsi"/>
          <w:color w:val="auto"/>
          <w:sz w:val="22"/>
          <w:szCs w:val="22"/>
        </w:rPr>
        <w:t xml:space="preserve">del País Vasco </w:t>
      </w:r>
      <w:r w:rsidR="00513F59" w:rsidRPr="00472062">
        <w:rPr>
          <w:rFonts w:asciiTheme="minorHAnsi" w:hAnsiTheme="minorHAnsi" w:cstheme="minorHAnsi"/>
          <w:color w:val="auto"/>
          <w:sz w:val="22"/>
          <w:szCs w:val="22"/>
        </w:rPr>
        <w:t>y sus familias.</w:t>
      </w:r>
    </w:p>
    <w:p w:rsidR="00A168B4" w:rsidRPr="00472062" w:rsidRDefault="00A168B4" w:rsidP="00687396">
      <w:pPr>
        <w:pStyle w:val="Default"/>
        <w:ind w:right="-852" w:firstLine="240"/>
        <w:jc w:val="both"/>
        <w:rPr>
          <w:rFonts w:asciiTheme="minorHAnsi" w:hAnsiTheme="minorHAnsi" w:cstheme="minorHAnsi"/>
          <w:color w:val="auto"/>
          <w:sz w:val="22"/>
          <w:szCs w:val="22"/>
        </w:rPr>
      </w:pPr>
      <w:r w:rsidRPr="00472062">
        <w:rPr>
          <w:rFonts w:asciiTheme="minorHAnsi" w:hAnsiTheme="minorHAnsi" w:cstheme="minorHAnsi"/>
          <w:bCs/>
          <w:color w:val="auto"/>
          <w:sz w:val="22"/>
          <w:szCs w:val="22"/>
        </w:rPr>
        <w:tab/>
        <w:t>Se priorizar</w:t>
      </w:r>
      <w:r w:rsidR="00497E80" w:rsidRPr="00472062">
        <w:rPr>
          <w:rFonts w:asciiTheme="minorHAnsi" w:hAnsiTheme="minorHAnsi" w:cstheme="minorHAnsi"/>
          <w:bCs/>
          <w:color w:val="auto"/>
          <w:sz w:val="22"/>
          <w:szCs w:val="22"/>
        </w:rPr>
        <w:t>án las actividades destinadas a:</w:t>
      </w:r>
    </w:p>
    <w:p w:rsidR="00A168B4" w:rsidRPr="00472062" w:rsidRDefault="00A168B4" w:rsidP="00687396">
      <w:pPr>
        <w:autoSpaceDE w:val="0"/>
        <w:autoSpaceDN w:val="0"/>
        <w:adjustRightInd w:val="0"/>
        <w:ind w:right="-852" w:firstLine="240"/>
        <w:jc w:val="both"/>
        <w:rPr>
          <w:rFonts w:asciiTheme="minorHAnsi" w:eastAsiaTheme="minorHAnsi" w:hAnsiTheme="minorHAnsi" w:cstheme="minorHAnsi"/>
          <w:sz w:val="22"/>
          <w:szCs w:val="22"/>
          <w:lang w:eastAsia="en-US"/>
        </w:rPr>
      </w:pPr>
      <w:r w:rsidRPr="00472062">
        <w:rPr>
          <w:rFonts w:asciiTheme="minorHAnsi" w:eastAsiaTheme="minorHAnsi" w:hAnsiTheme="minorHAnsi" w:cstheme="minorHAnsi"/>
          <w:sz w:val="22"/>
          <w:szCs w:val="22"/>
          <w:lang w:eastAsia="en-US"/>
        </w:rPr>
        <w:t xml:space="preserve">a) Apoyar a los colectivos de personas afectadas por alguna enfermedad y sus familiares en el desarrollo de habilidades y recursos para maximizar su capacidad de autocuidado e incrementar su autonomía. </w:t>
      </w:r>
    </w:p>
    <w:p w:rsidR="00A168B4" w:rsidRPr="00472062" w:rsidRDefault="00A168B4" w:rsidP="00687396">
      <w:pPr>
        <w:autoSpaceDE w:val="0"/>
        <w:autoSpaceDN w:val="0"/>
        <w:adjustRightInd w:val="0"/>
        <w:ind w:right="-852" w:firstLine="240"/>
        <w:jc w:val="both"/>
        <w:rPr>
          <w:rFonts w:asciiTheme="minorHAnsi" w:eastAsiaTheme="minorHAnsi" w:hAnsiTheme="minorHAnsi" w:cstheme="minorHAnsi"/>
          <w:sz w:val="22"/>
          <w:szCs w:val="22"/>
          <w:lang w:eastAsia="en-US"/>
        </w:rPr>
      </w:pPr>
      <w:r w:rsidRPr="00472062">
        <w:rPr>
          <w:rFonts w:asciiTheme="minorHAnsi" w:eastAsiaTheme="minorHAnsi" w:hAnsiTheme="minorHAnsi" w:cstheme="minorHAnsi"/>
          <w:sz w:val="22"/>
          <w:szCs w:val="22"/>
          <w:lang w:eastAsia="en-US"/>
        </w:rPr>
        <w:t xml:space="preserve">b) Apoyar y encauzar las necesidades socio-sanitarias de las personas afectadas. </w:t>
      </w:r>
    </w:p>
    <w:p w:rsidR="00A168B4" w:rsidRPr="00472062" w:rsidRDefault="00A168B4" w:rsidP="00687396">
      <w:pPr>
        <w:autoSpaceDE w:val="0"/>
        <w:autoSpaceDN w:val="0"/>
        <w:adjustRightInd w:val="0"/>
        <w:ind w:right="-852" w:firstLine="240"/>
        <w:jc w:val="both"/>
        <w:rPr>
          <w:rFonts w:asciiTheme="minorHAnsi" w:eastAsiaTheme="minorHAnsi" w:hAnsiTheme="minorHAnsi" w:cstheme="minorHAnsi"/>
          <w:sz w:val="22"/>
          <w:szCs w:val="22"/>
          <w:lang w:eastAsia="en-US"/>
        </w:rPr>
      </w:pPr>
      <w:r w:rsidRPr="00472062">
        <w:rPr>
          <w:rFonts w:asciiTheme="minorHAnsi" w:eastAsiaTheme="minorHAnsi" w:hAnsiTheme="minorHAnsi" w:cstheme="minorHAnsi"/>
          <w:sz w:val="22"/>
          <w:szCs w:val="22"/>
          <w:lang w:eastAsia="en-US"/>
        </w:rPr>
        <w:t xml:space="preserve">c) Aumentar en las personas afectadas y sus familiares el conocimiento y la información sobre la enfermedad, sobre los factores de riesgo de la misma y sobre las conductas en salud más adecuadas. </w:t>
      </w:r>
    </w:p>
    <w:p w:rsidR="00901A37" w:rsidRPr="00472062" w:rsidRDefault="00A168B4" w:rsidP="00687396">
      <w:pPr>
        <w:pStyle w:val="Default"/>
        <w:ind w:right="-852" w:firstLine="240"/>
        <w:jc w:val="both"/>
        <w:rPr>
          <w:rFonts w:asciiTheme="minorHAnsi" w:hAnsiTheme="minorHAnsi" w:cstheme="minorHAnsi"/>
          <w:bCs/>
          <w:color w:val="auto"/>
          <w:sz w:val="22"/>
          <w:szCs w:val="22"/>
        </w:rPr>
      </w:pPr>
      <w:r w:rsidRPr="00472062">
        <w:rPr>
          <w:rFonts w:asciiTheme="minorHAnsi" w:hAnsiTheme="minorHAnsi" w:cstheme="minorHAnsi"/>
          <w:color w:val="auto"/>
          <w:sz w:val="22"/>
          <w:szCs w:val="22"/>
        </w:rPr>
        <w:t>d) Reducir las desigualdades en salud de las personas afectadas.</w:t>
      </w:r>
    </w:p>
    <w:p w:rsidR="005C2409" w:rsidRPr="00472062" w:rsidRDefault="00B46A84" w:rsidP="00687396">
      <w:pPr>
        <w:pStyle w:val="Default"/>
        <w:ind w:right="-852" w:firstLine="240"/>
        <w:jc w:val="both"/>
        <w:rPr>
          <w:rFonts w:asciiTheme="minorHAnsi" w:hAnsiTheme="minorHAnsi" w:cstheme="minorHAnsi"/>
          <w:bCs/>
          <w:i/>
          <w:color w:val="auto"/>
          <w:sz w:val="22"/>
          <w:szCs w:val="22"/>
          <w:u w:val="single"/>
        </w:rPr>
      </w:pPr>
      <w:r w:rsidRPr="00472062">
        <w:rPr>
          <w:rFonts w:asciiTheme="minorHAnsi" w:hAnsiTheme="minorHAnsi" w:cstheme="minorHAnsi"/>
          <w:bCs/>
          <w:color w:val="auto"/>
          <w:sz w:val="22"/>
          <w:szCs w:val="22"/>
          <w:u w:val="single"/>
        </w:rPr>
        <w:t>3.</w:t>
      </w:r>
      <w:r w:rsidR="00CC2859" w:rsidRPr="00472062">
        <w:rPr>
          <w:rFonts w:asciiTheme="minorHAnsi" w:hAnsiTheme="minorHAnsi" w:cstheme="minorHAnsi"/>
          <w:bCs/>
          <w:color w:val="auto"/>
          <w:sz w:val="22"/>
          <w:szCs w:val="22"/>
          <w:u w:val="single"/>
        </w:rPr>
        <w:t>1.3.4.-</w:t>
      </w:r>
      <w:r w:rsidR="00CC2859" w:rsidRPr="00472062">
        <w:rPr>
          <w:rFonts w:asciiTheme="minorHAnsi" w:hAnsiTheme="minorHAnsi" w:cstheme="minorHAnsi"/>
          <w:bCs/>
          <w:i/>
          <w:color w:val="auto"/>
          <w:sz w:val="22"/>
          <w:szCs w:val="22"/>
          <w:u w:val="single"/>
        </w:rPr>
        <w:t xml:space="preserve"> </w:t>
      </w:r>
      <w:r w:rsidR="005C2409" w:rsidRPr="00472062">
        <w:rPr>
          <w:rFonts w:asciiTheme="minorHAnsi" w:hAnsiTheme="minorHAnsi" w:cstheme="minorHAnsi"/>
          <w:bCs/>
          <w:i/>
          <w:color w:val="auto"/>
          <w:sz w:val="22"/>
          <w:szCs w:val="22"/>
          <w:u w:val="single"/>
        </w:rPr>
        <w:t>Financiación</w:t>
      </w:r>
    </w:p>
    <w:p w:rsidR="00D018E8" w:rsidRPr="00472062" w:rsidRDefault="00D540BA" w:rsidP="00687396">
      <w:pPr>
        <w:pStyle w:val="txtprincipal"/>
        <w:spacing w:before="0" w:beforeAutospacing="0" w:after="0" w:afterAutospacing="0"/>
        <w:ind w:right="-852" w:firstLine="240"/>
        <w:jc w:val="both"/>
        <w:rPr>
          <w:rFonts w:asciiTheme="minorHAnsi" w:hAnsiTheme="minorHAnsi" w:cstheme="minorHAnsi"/>
          <w:sz w:val="22"/>
          <w:szCs w:val="22"/>
        </w:rPr>
      </w:pPr>
      <w:r w:rsidRPr="00472062">
        <w:rPr>
          <w:rFonts w:asciiTheme="minorHAnsi" w:hAnsiTheme="minorHAnsi" w:cstheme="minorHAnsi"/>
          <w:sz w:val="22"/>
          <w:szCs w:val="22"/>
        </w:rPr>
        <w:t>Para la financiación de esta convocatoria existe en los presupuestos generales una aplicación presupuestaria dotada con 300.000 €, 210.000 € para el ejercicio 201</w:t>
      </w:r>
      <w:r w:rsidR="00472062" w:rsidRPr="00472062">
        <w:rPr>
          <w:rFonts w:asciiTheme="minorHAnsi" w:hAnsiTheme="minorHAnsi" w:cstheme="minorHAnsi"/>
          <w:sz w:val="22"/>
          <w:szCs w:val="22"/>
        </w:rPr>
        <w:t>9</w:t>
      </w:r>
      <w:r w:rsidRPr="00472062">
        <w:rPr>
          <w:rFonts w:asciiTheme="minorHAnsi" w:hAnsiTheme="minorHAnsi" w:cstheme="minorHAnsi"/>
          <w:sz w:val="22"/>
          <w:szCs w:val="22"/>
        </w:rPr>
        <w:t xml:space="preserve"> y 90.000 para el ejercicio 20</w:t>
      </w:r>
      <w:r w:rsidR="00472062" w:rsidRPr="00472062">
        <w:rPr>
          <w:rFonts w:asciiTheme="minorHAnsi" w:hAnsiTheme="minorHAnsi" w:cstheme="minorHAnsi"/>
          <w:sz w:val="22"/>
          <w:szCs w:val="22"/>
        </w:rPr>
        <w:t>20</w:t>
      </w:r>
      <w:r w:rsidRPr="00472062">
        <w:rPr>
          <w:rFonts w:asciiTheme="minorHAnsi" w:hAnsiTheme="minorHAnsi" w:cstheme="minorHAnsi"/>
          <w:sz w:val="22"/>
          <w:szCs w:val="22"/>
        </w:rPr>
        <w:t>, con cargo al capítulo 4 transferencias y subvenciones de gastos corrientes de los presupuestos del Departamento de Salud</w:t>
      </w:r>
      <w:r w:rsidR="00D018E8" w:rsidRPr="00472062">
        <w:rPr>
          <w:rFonts w:asciiTheme="minorHAnsi" w:hAnsiTheme="minorHAnsi" w:cstheme="minorHAnsi"/>
          <w:sz w:val="22"/>
          <w:szCs w:val="22"/>
        </w:rPr>
        <w:t>.</w:t>
      </w:r>
    </w:p>
    <w:p w:rsidR="005C2409" w:rsidRPr="00472062" w:rsidRDefault="00B46A84" w:rsidP="00687396">
      <w:pPr>
        <w:pStyle w:val="Default"/>
        <w:ind w:right="-852" w:firstLine="240"/>
        <w:jc w:val="both"/>
        <w:rPr>
          <w:rFonts w:asciiTheme="minorHAnsi" w:hAnsiTheme="minorHAnsi" w:cstheme="minorHAnsi"/>
          <w:bCs/>
          <w:i/>
          <w:color w:val="auto"/>
          <w:sz w:val="22"/>
          <w:szCs w:val="22"/>
          <w:u w:val="single"/>
        </w:rPr>
      </w:pPr>
      <w:r w:rsidRPr="00472062">
        <w:rPr>
          <w:rFonts w:asciiTheme="minorHAnsi" w:hAnsiTheme="minorHAnsi" w:cstheme="minorHAnsi"/>
          <w:bCs/>
          <w:color w:val="auto"/>
          <w:sz w:val="22"/>
          <w:szCs w:val="22"/>
          <w:u w:val="single"/>
        </w:rPr>
        <w:t>3.</w:t>
      </w:r>
      <w:r w:rsidR="00CC2859" w:rsidRPr="00472062">
        <w:rPr>
          <w:rFonts w:asciiTheme="minorHAnsi" w:hAnsiTheme="minorHAnsi" w:cstheme="minorHAnsi"/>
          <w:bCs/>
          <w:color w:val="auto"/>
          <w:sz w:val="22"/>
          <w:szCs w:val="22"/>
          <w:u w:val="single"/>
        </w:rPr>
        <w:t>1.3.5.-</w:t>
      </w:r>
      <w:r w:rsidR="00CC2859" w:rsidRPr="00472062">
        <w:rPr>
          <w:rFonts w:asciiTheme="minorHAnsi" w:hAnsiTheme="minorHAnsi" w:cstheme="minorHAnsi"/>
          <w:bCs/>
          <w:i/>
          <w:color w:val="auto"/>
          <w:sz w:val="22"/>
          <w:szCs w:val="22"/>
          <w:u w:val="single"/>
        </w:rPr>
        <w:t xml:space="preserve"> </w:t>
      </w:r>
      <w:r w:rsidR="005C2409" w:rsidRPr="00472062">
        <w:rPr>
          <w:rFonts w:asciiTheme="minorHAnsi" w:hAnsiTheme="minorHAnsi" w:cstheme="minorHAnsi"/>
          <w:bCs/>
          <w:i/>
          <w:color w:val="auto"/>
          <w:sz w:val="22"/>
          <w:szCs w:val="22"/>
          <w:u w:val="single"/>
        </w:rPr>
        <w:t>Indicadores</w:t>
      </w:r>
    </w:p>
    <w:p w:rsidR="005C2409" w:rsidRPr="00472062" w:rsidRDefault="005C2409" w:rsidP="00687396">
      <w:pPr>
        <w:pStyle w:val="Default"/>
        <w:ind w:right="-852" w:firstLine="240"/>
        <w:jc w:val="both"/>
        <w:rPr>
          <w:rFonts w:asciiTheme="minorHAnsi" w:hAnsiTheme="minorHAnsi" w:cstheme="minorHAnsi"/>
          <w:bCs/>
          <w:color w:val="auto"/>
          <w:sz w:val="22"/>
          <w:szCs w:val="22"/>
        </w:rPr>
      </w:pPr>
      <w:r w:rsidRPr="00472062">
        <w:rPr>
          <w:rFonts w:asciiTheme="minorHAnsi" w:hAnsiTheme="minorHAnsi" w:cstheme="minorHAnsi"/>
          <w:bCs/>
          <w:color w:val="auto"/>
          <w:sz w:val="22"/>
          <w:szCs w:val="22"/>
        </w:rPr>
        <w:t>Número de proye</w:t>
      </w:r>
      <w:r w:rsidR="00301E7F" w:rsidRPr="00472062">
        <w:rPr>
          <w:rFonts w:asciiTheme="minorHAnsi" w:hAnsiTheme="minorHAnsi" w:cstheme="minorHAnsi"/>
          <w:bCs/>
          <w:color w:val="auto"/>
          <w:sz w:val="22"/>
          <w:szCs w:val="22"/>
        </w:rPr>
        <w:t xml:space="preserve">ctos </w:t>
      </w:r>
      <w:r w:rsidR="00A2080B" w:rsidRPr="00472062">
        <w:rPr>
          <w:rFonts w:asciiTheme="minorHAnsi" w:hAnsiTheme="minorHAnsi" w:cstheme="minorHAnsi"/>
          <w:bCs/>
          <w:color w:val="auto"/>
          <w:sz w:val="22"/>
          <w:szCs w:val="22"/>
        </w:rPr>
        <w:t xml:space="preserve">a </w:t>
      </w:r>
      <w:r w:rsidR="0099634C" w:rsidRPr="00472062">
        <w:rPr>
          <w:rFonts w:asciiTheme="minorHAnsi" w:hAnsiTheme="minorHAnsi" w:cstheme="minorHAnsi"/>
          <w:bCs/>
          <w:color w:val="auto"/>
          <w:sz w:val="22"/>
          <w:szCs w:val="22"/>
        </w:rPr>
        <w:t>subvenciona</w:t>
      </w:r>
      <w:r w:rsidR="00A2080B" w:rsidRPr="00472062">
        <w:rPr>
          <w:rFonts w:asciiTheme="minorHAnsi" w:hAnsiTheme="minorHAnsi" w:cstheme="minorHAnsi"/>
          <w:bCs/>
          <w:color w:val="auto"/>
          <w:sz w:val="22"/>
          <w:szCs w:val="22"/>
        </w:rPr>
        <w:t>r</w:t>
      </w:r>
      <w:r w:rsidR="00C10323" w:rsidRPr="00472062">
        <w:rPr>
          <w:rFonts w:asciiTheme="minorHAnsi" w:hAnsiTheme="minorHAnsi" w:cstheme="minorHAnsi"/>
          <w:bCs/>
          <w:color w:val="auto"/>
          <w:sz w:val="22"/>
          <w:szCs w:val="22"/>
        </w:rPr>
        <w:t>:</w:t>
      </w:r>
      <w:r w:rsidR="00301E7F" w:rsidRPr="00472062">
        <w:rPr>
          <w:rFonts w:asciiTheme="minorHAnsi" w:hAnsiTheme="minorHAnsi" w:cstheme="minorHAnsi"/>
          <w:bCs/>
          <w:color w:val="auto"/>
          <w:sz w:val="22"/>
          <w:szCs w:val="22"/>
        </w:rPr>
        <w:t xml:space="preserve"> </w:t>
      </w:r>
      <w:r w:rsidR="00D672C2" w:rsidRPr="00472062">
        <w:rPr>
          <w:rFonts w:asciiTheme="minorHAnsi" w:hAnsiTheme="minorHAnsi" w:cstheme="minorHAnsi"/>
          <w:bCs/>
          <w:color w:val="auto"/>
          <w:sz w:val="22"/>
          <w:szCs w:val="22"/>
        </w:rPr>
        <w:t>60 proyectos</w:t>
      </w:r>
      <w:r w:rsidRPr="00472062">
        <w:rPr>
          <w:rFonts w:asciiTheme="minorHAnsi" w:hAnsiTheme="minorHAnsi" w:cstheme="minorHAnsi"/>
          <w:bCs/>
          <w:color w:val="auto"/>
          <w:sz w:val="22"/>
          <w:szCs w:val="22"/>
        </w:rPr>
        <w:t>.</w:t>
      </w:r>
    </w:p>
    <w:p w:rsidR="004B3958" w:rsidRPr="00472062" w:rsidRDefault="004B3958" w:rsidP="00687396">
      <w:pPr>
        <w:pStyle w:val="txtprincipal"/>
        <w:spacing w:before="0" w:beforeAutospacing="0" w:after="0" w:afterAutospacing="0"/>
        <w:ind w:right="-852" w:firstLine="240"/>
        <w:jc w:val="both"/>
        <w:rPr>
          <w:rFonts w:asciiTheme="minorHAnsi" w:hAnsiTheme="minorHAnsi" w:cstheme="minorHAnsi"/>
          <w:b/>
          <w:sz w:val="22"/>
          <w:szCs w:val="22"/>
        </w:rPr>
      </w:pPr>
    </w:p>
    <w:p w:rsidR="00ED457D" w:rsidRPr="00472062" w:rsidRDefault="00B46A84" w:rsidP="00687396">
      <w:pPr>
        <w:pStyle w:val="txtprincipal"/>
        <w:spacing w:before="0" w:beforeAutospacing="0" w:after="0" w:afterAutospacing="0"/>
        <w:ind w:right="-852" w:firstLine="240"/>
        <w:jc w:val="both"/>
        <w:rPr>
          <w:rFonts w:asciiTheme="minorHAnsi" w:hAnsiTheme="minorHAnsi" w:cstheme="minorHAnsi"/>
          <w:b/>
          <w:sz w:val="22"/>
          <w:szCs w:val="22"/>
        </w:rPr>
      </w:pPr>
      <w:r w:rsidRPr="00472062">
        <w:rPr>
          <w:rFonts w:asciiTheme="minorHAnsi" w:hAnsiTheme="minorHAnsi" w:cstheme="minorHAnsi"/>
          <w:b/>
          <w:sz w:val="22"/>
          <w:szCs w:val="22"/>
        </w:rPr>
        <w:lastRenderedPageBreak/>
        <w:t>3.</w:t>
      </w:r>
      <w:r w:rsidR="00CC2859" w:rsidRPr="00472062">
        <w:rPr>
          <w:rFonts w:asciiTheme="minorHAnsi" w:hAnsiTheme="minorHAnsi" w:cstheme="minorHAnsi"/>
          <w:b/>
          <w:sz w:val="22"/>
          <w:szCs w:val="22"/>
        </w:rPr>
        <w:t>1.4.-</w:t>
      </w:r>
      <w:r w:rsidR="008D4CB0" w:rsidRPr="00472062">
        <w:rPr>
          <w:rFonts w:asciiTheme="minorHAnsi" w:hAnsiTheme="minorHAnsi" w:cstheme="minorHAnsi"/>
          <w:b/>
          <w:sz w:val="22"/>
          <w:szCs w:val="22"/>
        </w:rPr>
        <w:t xml:space="preserve"> </w:t>
      </w:r>
      <w:r w:rsidR="006F6CC9" w:rsidRPr="00472062">
        <w:rPr>
          <w:rFonts w:asciiTheme="minorHAnsi" w:hAnsiTheme="minorHAnsi" w:cstheme="minorHAnsi"/>
          <w:b/>
          <w:sz w:val="22"/>
          <w:szCs w:val="22"/>
        </w:rPr>
        <w:t xml:space="preserve">Ayudas, a Asociaciones y a Cooperativas para el desarrollo de acciones orientadas a promocionar la movilidad activa entre el alumnado </w:t>
      </w:r>
    </w:p>
    <w:p w:rsidR="004B3958" w:rsidRPr="00472062" w:rsidRDefault="004B3958" w:rsidP="00687396">
      <w:pPr>
        <w:autoSpaceDE w:val="0"/>
        <w:autoSpaceDN w:val="0"/>
        <w:adjustRightInd w:val="0"/>
        <w:ind w:right="-852" w:firstLine="240"/>
        <w:jc w:val="both"/>
        <w:rPr>
          <w:rFonts w:asciiTheme="minorHAnsi" w:eastAsia="Calibri" w:hAnsiTheme="minorHAnsi" w:cstheme="minorHAnsi"/>
          <w:sz w:val="22"/>
          <w:szCs w:val="22"/>
          <w:u w:val="single"/>
          <w:lang w:eastAsia="en-US"/>
        </w:rPr>
      </w:pPr>
    </w:p>
    <w:p w:rsidR="00ED457D" w:rsidRPr="00472062" w:rsidRDefault="00B46A84" w:rsidP="00687396">
      <w:pPr>
        <w:autoSpaceDE w:val="0"/>
        <w:autoSpaceDN w:val="0"/>
        <w:adjustRightInd w:val="0"/>
        <w:ind w:right="-852" w:firstLine="240"/>
        <w:jc w:val="both"/>
        <w:rPr>
          <w:rFonts w:asciiTheme="minorHAnsi" w:eastAsia="Calibri" w:hAnsiTheme="minorHAnsi" w:cstheme="minorHAnsi"/>
          <w:i/>
          <w:sz w:val="22"/>
          <w:szCs w:val="22"/>
          <w:u w:val="single"/>
          <w:lang w:eastAsia="en-US"/>
        </w:rPr>
      </w:pPr>
      <w:r w:rsidRPr="00472062">
        <w:rPr>
          <w:rFonts w:asciiTheme="minorHAnsi" w:eastAsia="Calibri" w:hAnsiTheme="minorHAnsi" w:cstheme="minorHAnsi"/>
          <w:sz w:val="22"/>
          <w:szCs w:val="22"/>
          <w:u w:val="single"/>
          <w:lang w:eastAsia="en-US"/>
        </w:rPr>
        <w:t>3.</w:t>
      </w:r>
      <w:r w:rsidR="00CC2859" w:rsidRPr="00472062">
        <w:rPr>
          <w:rFonts w:asciiTheme="minorHAnsi" w:eastAsia="Calibri" w:hAnsiTheme="minorHAnsi" w:cstheme="minorHAnsi"/>
          <w:sz w:val="22"/>
          <w:szCs w:val="22"/>
          <w:u w:val="single"/>
          <w:lang w:eastAsia="en-US"/>
        </w:rPr>
        <w:t>1.4.1.-</w:t>
      </w:r>
      <w:r w:rsidR="00CC2859" w:rsidRPr="00472062">
        <w:rPr>
          <w:rFonts w:asciiTheme="minorHAnsi" w:eastAsia="Calibri" w:hAnsiTheme="minorHAnsi" w:cstheme="minorHAnsi"/>
          <w:i/>
          <w:sz w:val="22"/>
          <w:szCs w:val="22"/>
          <w:u w:val="single"/>
          <w:lang w:eastAsia="en-US"/>
        </w:rPr>
        <w:t xml:space="preserve"> </w:t>
      </w:r>
      <w:r w:rsidR="00ED457D" w:rsidRPr="00472062">
        <w:rPr>
          <w:rFonts w:asciiTheme="minorHAnsi" w:eastAsia="Calibri" w:hAnsiTheme="minorHAnsi" w:cstheme="minorHAnsi"/>
          <w:i/>
          <w:sz w:val="22"/>
          <w:szCs w:val="22"/>
          <w:u w:val="single"/>
          <w:lang w:eastAsia="en-US"/>
        </w:rPr>
        <w:t>Objetivos</w:t>
      </w:r>
    </w:p>
    <w:p w:rsidR="002F1BA5" w:rsidRPr="00472062" w:rsidRDefault="00CC2859" w:rsidP="00687396">
      <w:pPr>
        <w:autoSpaceDE w:val="0"/>
        <w:autoSpaceDN w:val="0"/>
        <w:adjustRightInd w:val="0"/>
        <w:ind w:right="-852" w:firstLine="240"/>
        <w:jc w:val="both"/>
        <w:rPr>
          <w:rFonts w:asciiTheme="minorHAnsi" w:eastAsia="Calibri" w:hAnsiTheme="minorHAnsi" w:cstheme="minorHAnsi"/>
          <w:sz w:val="22"/>
          <w:szCs w:val="22"/>
          <w:lang w:eastAsia="en-US"/>
        </w:rPr>
      </w:pPr>
      <w:r w:rsidRPr="00472062">
        <w:rPr>
          <w:rFonts w:asciiTheme="minorHAnsi" w:eastAsia="Calibri" w:hAnsiTheme="minorHAnsi" w:cstheme="minorHAnsi"/>
          <w:sz w:val="22"/>
          <w:szCs w:val="22"/>
          <w:lang w:eastAsia="en-US"/>
        </w:rPr>
        <w:t xml:space="preserve">1.- </w:t>
      </w:r>
      <w:r w:rsidR="00ED457D" w:rsidRPr="00472062">
        <w:rPr>
          <w:rFonts w:asciiTheme="minorHAnsi" w:eastAsia="Calibri" w:hAnsiTheme="minorHAnsi" w:cstheme="minorHAnsi"/>
          <w:sz w:val="22"/>
          <w:szCs w:val="22"/>
          <w:lang w:eastAsia="en-US"/>
        </w:rPr>
        <w:t>Promover la salud en las actuaciones que se llevan a cabo en el ámbito local y desde otros sectores diferentes al sanitario, prevenir el sedentarismo, y conseguir una población más activa mediante el incremento de la práctica de actividad física</w:t>
      </w:r>
      <w:r w:rsidR="002F1BA5" w:rsidRPr="00472062">
        <w:rPr>
          <w:rFonts w:asciiTheme="minorHAnsi" w:eastAsia="Calibri" w:hAnsiTheme="minorHAnsi" w:cstheme="minorHAnsi"/>
          <w:sz w:val="22"/>
          <w:szCs w:val="22"/>
          <w:lang w:eastAsia="en-US"/>
        </w:rPr>
        <w:t>.</w:t>
      </w:r>
    </w:p>
    <w:p w:rsidR="00ED457D" w:rsidRPr="00472062" w:rsidRDefault="00CC2859" w:rsidP="00687396">
      <w:pPr>
        <w:autoSpaceDE w:val="0"/>
        <w:autoSpaceDN w:val="0"/>
        <w:adjustRightInd w:val="0"/>
        <w:ind w:right="-852" w:firstLine="240"/>
        <w:jc w:val="both"/>
        <w:rPr>
          <w:rFonts w:asciiTheme="minorHAnsi" w:eastAsia="Calibri" w:hAnsiTheme="minorHAnsi" w:cstheme="minorHAnsi"/>
          <w:sz w:val="22"/>
          <w:szCs w:val="22"/>
          <w:lang w:val="es-ES_tradnl" w:eastAsia="en-US"/>
        </w:rPr>
      </w:pPr>
      <w:r w:rsidRPr="00472062">
        <w:rPr>
          <w:rFonts w:asciiTheme="minorHAnsi" w:eastAsia="Calibri" w:hAnsiTheme="minorHAnsi" w:cstheme="minorHAnsi"/>
          <w:sz w:val="22"/>
          <w:szCs w:val="22"/>
          <w:lang w:val="es-ES_tradnl" w:eastAsia="en-US"/>
        </w:rPr>
        <w:t xml:space="preserve">2.- </w:t>
      </w:r>
      <w:r w:rsidR="00ED457D" w:rsidRPr="00472062">
        <w:rPr>
          <w:rFonts w:asciiTheme="minorHAnsi" w:eastAsia="Calibri" w:hAnsiTheme="minorHAnsi" w:cstheme="minorHAnsi"/>
          <w:sz w:val="22"/>
          <w:szCs w:val="22"/>
          <w:lang w:val="es-ES_tradnl" w:eastAsia="en-US"/>
        </w:rPr>
        <w:t>Promocionar la movilidad activa en el entorno escolar y, para ello, financiar la creación y dinamización de caminos escolares, orientados a aprovechar las oportunidades que ofrecen los espacios urbanos para los desplazamientos activos y seguros.</w:t>
      </w:r>
    </w:p>
    <w:p w:rsidR="00ED457D" w:rsidRPr="00472062" w:rsidRDefault="00B46A84" w:rsidP="00687396">
      <w:pPr>
        <w:ind w:right="-852" w:firstLine="240"/>
        <w:jc w:val="both"/>
        <w:rPr>
          <w:rFonts w:asciiTheme="minorHAnsi" w:hAnsiTheme="minorHAnsi" w:cstheme="minorHAnsi"/>
          <w:i/>
          <w:sz w:val="22"/>
          <w:szCs w:val="22"/>
          <w:u w:val="single"/>
        </w:rPr>
      </w:pPr>
      <w:r w:rsidRPr="00472062">
        <w:rPr>
          <w:rFonts w:asciiTheme="minorHAnsi" w:hAnsiTheme="minorHAnsi" w:cstheme="minorHAnsi"/>
          <w:sz w:val="22"/>
          <w:szCs w:val="22"/>
          <w:u w:val="single"/>
        </w:rPr>
        <w:t>3.</w:t>
      </w:r>
      <w:r w:rsidR="00CC2859" w:rsidRPr="00472062">
        <w:rPr>
          <w:rFonts w:asciiTheme="minorHAnsi" w:hAnsiTheme="minorHAnsi" w:cstheme="minorHAnsi"/>
          <w:sz w:val="22"/>
          <w:szCs w:val="22"/>
          <w:u w:val="single"/>
        </w:rPr>
        <w:t>1.4.2.-</w:t>
      </w:r>
      <w:r w:rsidR="00CC2859" w:rsidRPr="00472062">
        <w:rPr>
          <w:rFonts w:asciiTheme="minorHAnsi" w:hAnsiTheme="minorHAnsi" w:cstheme="minorHAnsi"/>
          <w:i/>
          <w:sz w:val="22"/>
          <w:szCs w:val="22"/>
          <w:u w:val="single"/>
        </w:rPr>
        <w:t xml:space="preserve"> </w:t>
      </w:r>
      <w:r w:rsidR="00ED457D" w:rsidRPr="00472062">
        <w:rPr>
          <w:rFonts w:asciiTheme="minorHAnsi" w:hAnsiTheme="minorHAnsi" w:cstheme="minorHAnsi"/>
          <w:i/>
          <w:sz w:val="22"/>
          <w:szCs w:val="22"/>
          <w:u w:val="single"/>
        </w:rPr>
        <w:t xml:space="preserve">Efectos pretendidos </w:t>
      </w:r>
    </w:p>
    <w:p w:rsidR="00ED457D" w:rsidRPr="00472062" w:rsidRDefault="00CC2859" w:rsidP="00687396">
      <w:pPr>
        <w:tabs>
          <w:tab w:val="left" w:pos="360"/>
        </w:tabs>
        <w:autoSpaceDE w:val="0"/>
        <w:autoSpaceDN w:val="0"/>
        <w:adjustRightInd w:val="0"/>
        <w:ind w:right="-852" w:firstLine="240"/>
        <w:jc w:val="both"/>
        <w:rPr>
          <w:rFonts w:asciiTheme="minorHAnsi" w:eastAsia="Calibri" w:hAnsiTheme="minorHAnsi" w:cstheme="minorHAnsi"/>
          <w:sz w:val="22"/>
          <w:szCs w:val="22"/>
          <w:lang w:eastAsia="en-US"/>
        </w:rPr>
      </w:pPr>
      <w:r w:rsidRPr="00472062">
        <w:rPr>
          <w:rFonts w:asciiTheme="minorHAnsi" w:eastAsia="Calibri" w:hAnsiTheme="minorHAnsi" w:cstheme="minorHAnsi"/>
          <w:sz w:val="22"/>
          <w:szCs w:val="22"/>
          <w:lang w:eastAsia="en-US"/>
        </w:rPr>
        <w:t xml:space="preserve">1.- </w:t>
      </w:r>
      <w:r w:rsidR="00ED457D" w:rsidRPr="00472062">
        <w:rPr>
          <w:rFonts w:asciiTheme="minorHAnsi" w:eastAsia="Calibri" w:hAnsiTheme="minorHAnsi" w:cstheme="minorHAnsi"/>
          <w:sz w:val="22"/>
          <w:szCs w:val="22"/>
          <w:lang w:eastAsia="en-US"/>
        </w:rPr>
        <w:t>Coadyuvar a los objetivos del Plan de Salud 2013-2020, específicamente con su área prioritaria quinta (entornos y conductas saludables).</w:t>
      </w:r>
    </w:p>
    <w:p w:rsidR="00ED457D" w:rsidRPr="00472062" w:rsidRDefault="00CC2859" w:rsidP="00687396">
      <w:pPr>
        <w:tabs>
          <w:tab w:val="left" w:pos="360"/>
        </w:tabs>
        <w:autoSpaceDE w:val="0"/>
        <w:autoSpaceDN w:val="0"/>
        <w:adjustRightInd w:val="0"/>
        <w:ind w:right="-852" w:firstLine="240"/>
        <w:jc w:val="both"/>
        <w:rPr>
          <w:rFonts w:asciiTheme="minorHAnsi" w:eastAsia="Calibri" w:hAnsiTheme="minorHAnsi" w:cstheme="minorHAnsi"/>
          <w:sz w:val="22"/>
          <w:szCs w:val="22"/>
          <w:lang w:val="es-ES_tradnl" w:eastAsia="en-US"/>
        </w:rPr>
      </w:pPr>
      <w:r w:rsidRPr="00472062">
        <w:rPr>
          <w:rFonts w:asciiTheme="minorHAnsi" w:eastAsia="Calibri" w:hAnsiTheme="minorHAnsi" w:cstheme="minorHAnsi"/>
          <w:sz w:val="22"/>
          <w:szCs w:val="22"/>
          <w:lang w:val="es-ES_tradnl" w:eastAsia="en-US"/>
        </w:rPr>
        <w:t xml:space="preserve">2.- </w:t>
      </w:r>
      <w:r w:rsidR="00ED457D" w:rsidRPr="00472062">
        <w:rPr>
          <w:rFonts w:asciiTheme="minorHAnsi" w:eastAsia="Calibri" w:hAnsiTheme="minorHAnsi" w:cstheme="minorHAnsi"/>
          <w:sz w:val="22"/>
          <w:szCs w:val="22"/>
          <w:lang w:val="es-ES_tradnl" w:eastAsia="en-US"/>
        </w:rPr>
        <w:t>Ayudar al alumnado a lograr un modo de vida más activo y menos sedentario, obteniendo así beneficios claros en salud. Así mismo, aumentar su autonomía, y fomentar que el alumnado pueda moverse con mayor seguridad y autonomía en el espacio público, adquiriendo pautas de movilidad sostenible</w:t>
      </w:r>
      <w:r w:rsidR="00BA2C07" w:rsidRPr="00472062">
        <w:rPr>
          <w:rFonts w:asciiTheme="minorHAnsi" w:eastAsia="Calibri" w:hAnsiTheme="minorHAnsi" w:cstheme="minorHAnsi"/>
          <w:sz w:val="22"/>
          <w:szCs w:val="22"/>
          <w:lang w:val="es-ES_tradnl" w:eastAsia="en-US"/>
        </w:rPr>
        <w:t>.</w:t>
      </w:r>
    </w:p>
    <w:p w:rsidR="00ED457D" w:rsidRPr="00472062" w:rsidRDefault="00CC2859" w:rsidP="00687396">
      <w:pPr>
        <w:tabs>
          <w:tab w:val="left" w:pos="360"/>
        </w:tabs>
        <w:autoSpaceDE w:val="0"/>
        <w:autoSpaceDN w:val="0"/>
        <w:adjustRightInd w:val="0"/>
        <w:ind w:right="-852" w:firstLine="240"/>
        <w:jc w:val="both"/>
        <w:rPr>
          <w:rFonts w:asciiTheme="minorHAnsi" w:eastAsia="Calibri" w:hAnsiTheme="minorHAnsi" w:cstheme="minorHAnsi"/>
          <w:sz w:val="22"/>
          <w:szCs w:val="22"/>
          <w:lang w:val="es-ES_tradnl" w:eastAsia="en-US"/>
        </w:rPr>
      </w:pPr>
      <w:r w:rsidRPr="00472062">
        <w:rPr>
          <w:rFonts w:asciiTheme="minorHAnsi" w:eastAsia="Calibri" w:hAnsiTheme="minorHAnsi" w:cstheme="minorHAnsi"/>
          <w:sz w:val="22"/>
          <w:szCs w:val="22"/>
          <w:lang w:val="es-ES_tradnl" w:eastAsia="en-US"/>
        </w:rPr>
        <w:t xml:space="preserve">3.- </w:t>
      </w:r>
      <w:r w:rsidR="00ED457D" w:rsidRPr="00472062">
        <w:rPr>
          <w:rFonts w:asciiTheme="minorHAnsi" w:eastAsia="Calibri" w:hAnsiTheme="minorHAnsi" w:cstheme="minorHAnsi"/>
          <w:sz w:val="22"/>
          <w:szCs w:val="22"/>
          <w:lang w:val="es-ES_tradnl" w:eastAsia="en-US"/>
        </w:rPr>
        <w:t>Integración de las familias en una red social que vela por el bienestar infantil, logrando una sensación de confianza y seguridad así como mayor c</w:t>
      </w:r>
      <w:r w:rsidR="00BA2C07" w:rsidRPr="00472062">
        <w:rPr>
          <w:rFonts w:asciiTheme="minorHAnsi" w:eastAsia="Calibri" w:hAnsiTheme="minorHAnsi" w:cstheme="minorHAnsi"/>
          <w:sz w:val="22"/>
          <w:szCs w:val="22"/>
          <w:lang w:val="es-ES_tradnl" w:eastAsia="en-US"/>
        </w:rPr>
        <w:t>onciliación laboral y familiar.</w:t>
      </w:r>
    </w:p>
    <w:p w:rsidR="00ED457D" w:rsidRPr="00472062" w:rsidRDefault="00CC2859" w:rsidP="00687396">
      <w:pPr>
        <w:tabs>
          <w:tab w:val="left" w:pos="360"/>
        </w:tabs>
        <w:autoSpaceDE w:val="0"/>
        <w:autoSpaceDN w:val="0"/>
        <w:adjustRightInd w:val="0"/>
        <w:ind w:right="-852" w:firstLine="240"/>
        <w:jc w:val="both"/>
        <w:rPr>
          <w:rFonts w:asciiTheme="minorHAnsi" w:eastAsia="Calibri" w:hAnsiTheme="minorHAnsi" w:cstheme="minorHAnsi"/>
          <w:sz w:val="22"/>
          <w:szCs w:val="22"/>
          <w:lang w:val="es-ES_tradnl" w:eastAsia="en-US"/>
        </w:rPr>
      </w:pPr>
      <w:r w:rsidRPr="00472062">
        <w:rPr>
          <w:rFonts w:asciiTheme="minorHAnsi" w:eastAsia="Calibri" w:hAnsiTheme="minorHAnsi" w:cstheme="minorHAnsi"/>
          <w:sz w:val="22"/>
          <w:szCs w:val="22"/>
          <w:lang w:val="es-ES_tradnl" w:eastAsia="en-US"/>
        </w:rPr>
        <w:t xml:space="preserve">4.- </w:t>
      </w:r>
      <w:r w:rsidR="00ED457D" w:rsidRPr="00472062">
        <w:rPr>
          <w:rFonts w:asciiTheme="minorHAnsi" w:eastAsia="Calibri" w:hAnsiTheme="minorHAnsi" w:cstheme="minorHAnsi"/>
          <w:sz w:val="22"/>
          <w:szCs w:val="22"/>
          <w:lang w:val="es-ES_tradnl" w:eastAsia="en-US"/>
        </w:rPr>
        <w:t>Crear nexos de comunicación entre los centros educativos y la administración local para favorecer futuras colaboraciones.</w:t>
      </w:r>
    </w:p>
    <w:p w:rsidR="00ED457D" w:rsidRPr="00472062" w:rsidRDefault="00CC2859" w:rsidP="00687396">
      <w:pPr>
        <w:autoSpaceDE w:val="0"/>
        <w:autoSpaceDN w:val="0"/>
        <w:adjustRightInd w:val="0"/>
        <w:ind w:right="-852" w:firstLine="240"/>
        <w:jc w:val="both"/>
        <w:rPr>
          <w:rFonts w:asciiTheme="minorHAnsi" w:eastAsia="Calibri" w:hAnsiTheme="minorHAnsi" w:cstheme="minorHAnsi"/>
          <w:sz w:val="22"/>
          <w:szCs w:val="22"/>
          <w:lang w:val="es-ES_tradnl" w:eastAsia="en-US"/>
        </w:rPr>
      </w:pPr>
      <w:r w:rsidRPr="00472062">
        <w:rPr>
          <w:rFonts w:asciiTheme="minorHAnsi" w:eastAsia="Calibri" w:hAnsiTheme="minorHAnsi" w:cstheme="minorHAnsi"/>
          <w:sz w:val="22"/>
          <w:szCs w:val="22"/>
          <w:lang w:val="es-ES_tradnl" w:eastAsia="en-US"/>
        </w:rPr>
        <w:t xml:space="preserve">5.- </w:t>
      </w:r>
      <w:r w:rsidR="00ED457D" w:rsidRPr="00472062">
        <w:rPr>
          <w:rFonts w:asciiTheme="minorHAnsi" w:eastAsia="Calibri" w:hAnsiTheme="minorHAnsi" w:cstheme="minorHAnsi"/>
          <w:sz w:val="22"/>
          <w:szCs w:val="22"/>
          <w:lang w:val="es-ES_tradnl" w:eastAsia="en-US"/>
        </w:rPr>
        <w:t>Canalizar contenidos sobre salud, movilidad y sostenibilidad en el currículo escolar.</w:t>
      </w:r>
    </w:p>
    <w:p w:rsidR="00ED457D" w:rsidRPr="00472062" w:rsidRDefault="00B46A84" w:rsidP="00687396">
      <w:pPr>
        <w:ind w:right="-852" w:firstLine="240"/>
        <w:jc w:val="both"/>
        <w:rPr>
          <w:rFonts w:asciiTheme="minorHAnsi" w:hAnsiTheme="minorHAnsi" w:cstheme="minorHAnsi"/>
          <w:i/>
          <w:sz w:val="22"/>
          <w:szCs w:val="22"/>
          <w:u w:val="single"/>
        </w:rPr>
      </w:pPr>
      <w:r w:rsidRPr="00472062">
        <w:rPr>
          <w:rFonts w:asciiTheme="minorHAnsi" w:hAnsiTheme="minorHAnsi" w:cstheme="minorHAnsi"/>
          <w:sz w:val="22"/>
          <w:szCs w:val="22"/>
          <w:u w:val="single"/>
        </w:rPr>
        <w:t>3.</w:t>
      </w:r>
      <w:r w:rsidR="00CC2859" w:rsidRPr="00472062">
        <w:rPr>
          <w:rFonts w:asciiTheme="minorHAnsi" w:hAnsiTheme="minorHAnsi" w:cstheme="minorHAnsi"/>
          <w:sz w:val="22"/>
          <w:szCs w:val="22"/>
          <w:u w:val="single"/>
        </w:rPr>
        <w:t>1.4.3.-</w:t>
      </w:r>
      <w:r w:rsidR="00CC2859" w:rsidRPr="00472062">
        <w:rPr>
          <w:rFonts w:asciiTheme="minorHAnsi" w:hAnsiTheme="minorHAnsi" w:cstheme="minorHAnsi"/>
          <w:i/>
          <w:sz w:val="22"/>
          <w:szCs w:val="22"/>
          <w:u w:val="single"/>
        </w:rPr>
        <w:t xml:space="preserve"> </w:t>
      </w:r>
      <w:r w:rsidR="00ED457D" w:rsidRPr="00472062">
        <w:rPr>
          <w:rFonts w:asciiTheme="minorHAnsi" w:hAnsiTheme="minorHAnsi" w:cstheme="minorHAnsi"/>
          <w:i/>
          <w:sz w:val="22"/>
          <w:szCs w:val="22"/>
          <w:u w:val="single"/>
        </w:rPr>
        <w:t>Plan de acción</w:t>
      </w:r>
    </w:p>
    <w:p w:rsidR="00ED457D" w:rsidRPr="00472062" w:rsidRDefault="00520BF2" w:rsidP="00687396">
      <w:pPr>
        <w:autoSpaceDE w:val="0"/>
        <w:autoSpaceDN w:val="0"/>
        <w:adjustRightInd w:val="0"/>
        <w:ind w:right="-852" w:firstLine="240"/>
        <w:jc w:val="both"/>
        <w:rPr>
          <w:rFonts w:asciiTheme="minorHAnsi" w:eastAsia="Calibri" w:hAnsiTheme="minorHAnsi" w:cstheme="minorHAnsi"/>
          <w:sz w:val="22"/>
          <w:szCs w:val="22"/>
          <w:lang w:eastAsia="en-US"/>
        </w:rPr>
      </w:pPr>
      <w:r w:rsidRPr="00472062">
        <w:rPr>
          <w:rFonts w:asciiTheme="minorHAnsi" w:eastAsia="Calibri" w:hAnsiTheme="minorHAnsi" w:cstheme="minorHAnsi"/>
          <w:sz w:val="22"/>
          <w:szCs w:val="22"/>
        </w:rPr>
        <w:t xml:space="preserve">Aprobación de una orden del Consejero de Salud para convocar ayudas a Asociaciones </w:t>
      </w:r>
      <w:r w:rsidR="00EA3E55" w:rsidRPr="00472062">
        <w:rPr>
          <w:rFonts w:asciiTheme="minorHAnsi" w:eastAsia="Calibri" w:hAnsiTheme="minorHAnsi" w:cstheme="minorHAnsi"/>
          <w:sz w:val="22"/>
          <w:szCs w:val="22"/>
        </w:rPr>
        <w:t xml:space="preserve">y a Cooperativas para el desarrollo de acciones orientadas a promocionar la </w:t>
      </w:r>
      <w:r w:rsidRPr="00472062">
        <w:rPr>
          <w:rFonts w:asciiTheme="minorHAnsi" w:eastAsia="Calibri" w:hAnsiTheme="minorHAnsi" w:cstheme="minorHAnsi"/>
          <w:sz w:val="22"/>
          <w:szCs w:val="22"/>
        </w:rPr>
        <w:t xml:space="preserve">movilidad activa </w:t>
      </w:r>
      <w:r w:rsidR="00EA3E55" w:rsidRPr="00472062">
        <w:rPr>
          <w:rFonts w:asciiTheme="minorHAnsi" w:eastAsia="Calibri" w:hAnsiTheme="minorHAnsi" w:cstheme="minorHAnsi"/>
          <w:sz w:val="22"/>
          <w:szCs w:val="22"/>
        </w:rPr>
        <w:t>entre el alumnado de la CAPV</w:t>
      </w:r>
      <w:r w:rsidRPr="00472062">
        <w:rPr>
          <w:rFonts w:asciiTheme="minorHAnsi" w:eastAsia="Calibri" w:hAnsiTheme="minorHAnsi" w:cstheme="minorHAnsi"/>
          <w:i/>
          <w:sz w:val="22"/>
          <w:szCs w:val="22"/>
        </w:rPr>
        <w:t>.</w:t>
      </w:r>
    </w:p>
    <w:p w:rsidR="00ED457D" w:rsidRPr="00472062" w:rsidRDefault="00ED457D" w:rsidP="00687396">
      <w:pPr>
        <w:autoSpaceDE w:val="0"/>
        <w:autoSpaceDN w:val="0"/>
        <w:adjustRightInd w:val="0"/>
        <w:ind w:right="-852" w:firstLine="240"/>
        <w:jc w:val="both"/>
        <w:rPr>
          <w:rFonts w:asciiTheme="minorHAnsi" w:eastAsia="Calibri" w:hAnsiTheme="minorHAnsi" w:cstheme="minorHAnsi"/>
          <w:sz w:val="22"/>
          <w:szCs w:val="22"/>
          <w:lang w:eastAsia="en-US"/>
        </w:rPr>
      </w:pPr>
      <w:r w:rsidRPr="00472062">
        <w:rPr>
          <w:rFonts w:asciiTheme="minorHAnsi" w:eastAsia="Calibri" w:hAnsiTheme="minorHAnsi" w:cstheme="minorHAnsi"/>
          <w:sz w:val="22"/>
          <w:szCs w:val="22"/>
          <w:lang w:eastAsia="en-US"/>
        </w:rPr>
        <w:t>Se considerarán de interés los siguientes aspectos:</w:t>
      </w:r>
    </w:p>
    <w:p w:rsidR="0072607B" w:rsidRPr="00472062" w:rsidRDefault="0072607B" w:rsidP="00687396">
      <w:pPr>
        <w:numPr>
          <w:ilvl w:val="0"/>
          <w:numId w:val="9"/>
        </w:numPr>
        <w:autoSpaceDE w:val="0"/>
        <w:autoSpaceDN w:val="0"/>
        <w:adjustRightInd w:val="0"/>
        <w:ind w:left="0" w:right="-852" w:firstLine="240"/>
        <w:jc w:val="both"/>
        <w:rPr>
          <w:rFonts w:asciiTheme="minorHAnsi" w:eastAsia="Calibri" w:hAnsiTheme="minorHAnsi" w:cstheme="minorHAnsi"/>
          <w:sz w:val="22"/>
          <w:szCs w:val="22"/>
          <w:lang w:val="es-ES_tradnl" w:eastAsia="en-US"/>
        </w:rPr>
      </w:pPr>
      <w:r w:rsidRPr="00472062">
        <w:rPr>
          <w:rFonts w:asciiTheme="minorHAnsi" w:eastAsia="Calibri" w:hAnsiTheme="minorHAnsi" w:cstheme="minorHAnsi"/>
          <w:sz w:val="22"/>
          <w:szCs w:val="22"/>
          <w:lang w:val="es-ES_tradnl" w:eastAsia="en-US"/>
        </w:rPr>
        <w:t>Dinamización y coordinación técnica del proyecto.</w:t>
      </w:r>
    </w:p>
    <w:p w:rsidR="00ED457D" w:rsidRPr="00472062" w:rsidRDefault="00ED457D" w:rsidP="00687396">
      <w:pPr>
        <w:numPr>
          <w:ilvl w:val="0"/>
          <w:numId w:val="9"/>
        </w:numPr>
        <w:autoSpaceDE w:val="0"/>
        <w:autoSpaceDN w:val="0"/>
        <w:adjustRightInd w:val="0"/>
        <w:ind w:left="0" w:right="-852" w:firstLine="240"/>
        <w:jc w:val="both"/>
        <w:rPr>
          <w:rFonts w:asciiTheme="minorHAnsi" w:eastAsia="Calibri" w:hAnsiTheme="minorHAnsi" w:cstheme="minorHAnsi"/>
          <w:sz w:val="22"/>
          <w:szCs w:val="22"/>
          <w:lang w:val="es-ES_tradnl" w:eastAsia="en-US"/>
        </w:rPr>
      </w:pPr>
      <w:r w:rsidRPr="00472062">
        <w:rPr>
          <w:rFonts w:asciiTheme="minorHAnsi" w:eastAsia="Calibri" w:hAnsiTheme="minorHAnsi" w:cstheme="minorHAnsi"/>
          <w:sz w:val="22"/>
          <w:szCs w:val="22"/>
          <w:lang w:val="es-ES_tradnl" w:eastAsia="en-US"/>
        </w:rPr>
        <w:t xml:space="preserve">Análisis de la movilidad en el entorno del centro escolar solicitante. </w:t>
      </w:r>
    </w:p>
    <w:p w:rsidR="00ED457D" w:rsidRPr="00472062" w:rsidRDefault="00ED457D" w:rsidP="00687396">
      <w:pPr>
        <w:numPr>
          <w:ilvl w:val="0"/>
          <w:numId w:val="9"/>
        </w:numPr>
        <w:autoSpaceDE w:val="0"/>
        <w:autoSpaceDN w:val="0"/>
        <w:adjustRightInd w:val="0"/>
        <w:ind w:left="0" w:right="-852" w:firstLine="240"/>
        <w:jc w:val="both"/>
        <w:rPr>
          <w:rFonts w:asciiTheme="minorHAnsi" w:eastAsia="Calibri" w:hAnsiTheme="minorHAnsi" w:cstheme="minorHAnsi"/>
          <w:sz w:val="22"/>
          <w:szCs w:val="22"/>
          <w:lang w:val="es-ES_tradnl" w:eastAsia="en-US"/>
        </w:rPr>
      </w:pPr>
      <w:r w:rsidRPr="00472062">
        <w:rPr>
          <w:rFonts w:asciiTheme="minorHAnsi" w:eastAsia="Calibri" w:hAnsiTheme="minorHAnsi" w:cstheme="minorHAnsi"/>
          <w:sz w:val="22"/>
          <w:szCs w:val="22"/>
          <w:lang w:val="es-ES_tradnl" w:eastAsia="en-US"/>
        </w:rPr>
        <w:t xml:space="preserve">Organización de charlas, talleres y/o campañas de comunicación en relación con la promoción de la movilidad activa y autónoma en los desplazamientos al colegio. </w:t>
      </w:r>
    </w:p>
    <w:p w:rsidR="00ED457D" w:rsidRPr="00472062" w:rsidRDefault="00ED457D" w:rsidP="00687396">
      <w:pPr>
        <w:numPr>
          <w:ilvl w:val="0"/>
          <w:numId w:val="9"/>
        </w:numPr>
        <w:autoSpaceDE w:val="0"/>
        <w:autoSpaceDN w:val="0"/>
        <w:adjustRightInd w:val="0"/>
        <w:ind w:left="0" w:right="-852" w:firstLine="240"/>
        <w:jc w:val="both"/>
        <w:rPr>
          <w:rFonts w:asciiTheme="minorHAnsi" w:eastAsia="Calibri" w:hAnsiTheme="minorHAnsi" w:cstheme="minorHAnsi"/>
          <w:sz w:val="22"/>
          <w:szCs w:val="22"/>
          <w:lang w:val="es-ES_tradnl" w:eastAsia="en-US"/>
        </w:rPr>
      </w:pPr>
      <w:r w:rsidRPr="00472062">
        <w:rPr>
          <w:rFonts w:asciiTheme="minorHAnsi" w:eastAsia="Calibri" w:hAnsiTheme="minorHAnsi" w:cstheme="minorHAnsi"/>
          <w:sz w:val="22"/>
          <w:szCs w:val="22"/>
          <w:lang w:val="es-ES_tradnl" w:eastAsia="en-US"/>
        </w:rPr>
        <w:t xml:space="preserve">Adquisición de material necesario: chalecos reflectantes, carteles, folletos, señales de tráfico portátiles, señalización del camino escolar, etc. </w:t>
      </w:r>
    </w:p>
    <w:p w:rsidR="0072607B" w:rsidRPr="00472062" w:rsidRDefault="0072607B" w:rsidP="00687396">
      <w:pPr>
        <w:numPr>
          <w:ilvl w:val="0"/>
          <w:numId w:val="9"/>
        </w:numPr>
        <w:autoSpaceDE w:val="0"/>
        <w:autoSpaceDN w:val="0"/>
        <w:adjustRightInd w:val="0"/>
        <w:ind w:left="0" w:right="-852" w:firstLine="240"/>
        <w:jc w:val="both"/>
        <w:rPr>
          <w:rFonts w:asciiTheme="minorHAnsi" w:eastAsia="Calibri" w:hAnsiTheme="minorHAnsi" w:cstheme="minorHAnsi"/>
          <w:sz w:val="22"/>
          <w:szCs w:val="22"/>
          <w:lang w:val="es-ES_tradnl" w:eastAsia="en-US"/>
        </w:rPr>
      </w:pPr>
      <w:r w:rsidRPr="00472062">
        <w:rPr>
          <w:rFonts w:asciiTheme="minorHAnsi" w:eastAsia="Calibri" w:hAnsiTheme="minorHAnsi" w:cstheme="minorHAnsi"/>
          <w:sz w:val="22"/>
          <w:szCs w:val="22"/>
          <w:lang w:val="es-ES_tradnl" w:eastAsia="en-US"/>
        </w:rPr>
        <w:t>Incentivos para el alumnado que se adhiera a esta iniciativa.</w:t>
      </w:r>
    </w:p>
    <w:p w:rsidR="00ED457D" w:rsidRPr="00472062" w:rsidRDefault="00ED457D" w:rsidP="00687396">
      <w:pPr>
        <w:numPr>
          <w:ilvl w:val="0"/>
          <w:numId w:val="9"/>
        </w:numPr>
        <w:ind w:left="0" w:right="-852" w:firstLine="240"/>
        <w:jc w:val="both"/>
        <w:rPr>
          <w:rFonts w:asciiTheme="minorHAnsi" w:hAnsiTheme="minorHAnsi" w:cstheme="minorHAnsi"/>
          <w:sz w:val="22"/>
          <w:szCs w:val="22"/>
        </w:rPr>
      </w:pPr>
      <w:r w:rsidRPr="00472062">
        <w:rPr>
          <w:rFonts w:asciiTheme="minorHAnsi" w:eastAsia="Calibri" w:hAnsiTheme="minorHAnsi" w:cstheme="minorHAnsi"/>
          <w:sz w:val="22"/>
          <w:szCs w:val="22"/>
          <w:lang w:eastAsia="en-US"/>
        </w:rPr>
        <w:t>Acondicionamiento de espacios en los centros escolares que faciliten la movilidad activa, como puede ser la creación o ampliación de aparcamientos seguros para bicicletas o monopatines</w:t>
      </w:r>
      <w:r w:rsidR="00BA2C07" w:rsidRPr="00472062">
        <w:rPr>
          <w:rFonts w:asciiTheme="minorHAnsi" w:eastAsia="Calibri" w:hAnsiTheme="minorHAnsi" w:cstheme="minorHAnsi"/>
          <w:sz w:val="22"/>
          <w:szCs w:val="22"/>
          <w:lang w:eastAsia="en-US"/>
        </w:rPr>
        <w:t>.</w:t>
      </w:r>
    </w:p>
    <w:p w:rsidR="00ED457D" w:rsidRPr="00472062" w:rsidRDefault="00B46A84" w:rsidP="00687396">
      <w:pPr>
        <w:ind w:right="-852" w:firstLine="240"/>
        <w:jc w:val="both"/>
        <w:rPr>
          <w:rFonts w:asciiTheme="minorHAnsi" w:hAnsiTheme="minorHAnsi" w:cstheme="minorHAnsi"/>
          <w:i/>
          <w:sz w:val="22"/>
          <w:szCs w:val="22"/>
          <w:u w:val="single"/>
        </w:rPr>
      </w:pPr>
      <w:r w:rsidRPr="00472062">
        <w:rPr>
          <w:rFonts w:asciiTheme="minorHAnsi" w:hAnsiTheme="minorHAnsi" w:cstheme="minorHAnsi"/>
          <w:sz w:val="22"/>
          <w:szCs w:val="22"/>
          <w:u w:val="single"/>
        </w:rPr>
        <w:t>3.</w:t>
      </w:r>
      <w:r w:rsidR="00CC2859" w:rsidRPr="00472062">
        <w:rPr>
          <w:rFonts w:asciiTheme="minorHAnsi" w:hAnsiTheme="minorHAnsi" w:cstheme="minorHAnsi"/>
          <w:sz w:val="22"/>
          <w:szCs w:val="22"/>
          <w:u w:val="single"/>
        </w:rPr>
        <w:t>1.4.4.-</w:t>
      </w:r>
      <w:r w:rsidR="00CC2859" w:rsidRPr="00472062">
        <w:rPr>
          <w:rFonts w:asciiTheme="minorHAnsi" w:hAnsiTheme="minorHAnsi" w:cstheme="minorHAnsi"/>
          <w:i/>
          <w:sz w:val="22"/>
          <w:szCs w:val="22"/>
          <w:u w:val="single"/>
        </w:rPr>
        <w:t xml:space="preserve"> </w:t>
      </w:r>
      <w:r w:rsidR="00ED457D" w:rsidRPr="00472062">
        <w:rPr>
          <w:rFonts w:asciiTheme="minorHAnsi" w:hAnsiTheme="minorHAnsi" w:cstheme="minorHAnsi"/>
          <w:i/>
          <w:sz w:val="22"/>
          <w:szCs w:val="22"/>
          <w:u w:val="single"/>
        </w:rPr>
        <w:t>Financiación</w:t>
      </w:r>
    </w:p>
    <w:p w:rsidR="00D018E8" w:rsidRPr="00472062" w:rsidRDefault="00ED457D" w:rsidP="00687396">
      <w:pPr>
        <w:pStyle w:val="txtprincipal"/>
        <w:spacing w:before="0" w:beforeAutospacing="0" w:after="0" w:afterAutospacing="0"/>
        <w:ind w:right="-852" w:firstLine="240"/>
        <w:jc w:val="both"/>
        <w:rPr>
          <w:rFonts w:asciiTheme="minorHAnsi" w:hAnsiTheme="minorHAnsi" w:cstheme="minorHAnsi"/>
          <w:sz w:val="22"/>
          <w:szCs w:val="22"/>
        </w:rPr>
      </w:pPr>
      <w:r w:rsidRPr="00472062">
        <w:rPr>
          <w:rFonts w:asciiTheme="minorHAnsi" w:hAnsiTheme="minorHAnsi" w:cstheme="minorHAnsi"/>
          <w:sz w:val="22"/>
          <w:szCs w:val="22"/>
        </w:rPr>
        <w:t xml:space="preserve">Para la financiación de esta convocatoria existe en los presupuestos generales una aplicación presupuestaria dotada con </w:t>
      </w:r>
      <w:r w:rsidR="00CC2859" w:rsidRPr="00472062">
        <w:rPr>
          <w:rFonts w:asciiTheme="minorHAnsi" w:hAnsiTheme="minorHAnsi" w:cstheme="minorHAnsi"/>
          <w:sz w:val="22"/>
          <w:szCs w:val="22"/>
        </w:rPr>
        <w:t>94</w:t>
      </w:r>
      <w:r w:rsidRPr="00472062">
        <w:rPr>
          <w:rFonts w:asciiTheme="minorHAnsi" w:hAnsiTheme="minorHAnsi" w:cstheme="minorHAnsi"/>
          <w:sz w:val="22"/>
          <w:szCs w:val="22"/>
        </w:rPr>
        <w:t xml:space="preserve">.000 €, </w:t>
      </w:r>
      <w:r w:rsidR="00C10323" w:rsidRPr="00472062">
        <w:rPr>
          <w:rFonts w:asciiTheme="minorHAnsi" w:hAnsiTheme="minorHAnsi" w:cstheme="minorHAnsi"/>
          <w:sz w:val="22"/>
          <w:szCs w:val="22"/>
        </w:rPr>
        <w:t>65.800 € para el ejercicio 201</w:t>
      </w:r>
      <w:r w:rsidR="00472062" w:rsidRPr="00472062">
        <w:rPr>
          <w:rFonts w:asciiTheme="minorHAnsi" w:hAnsiTheme="minorHAnsi" w:cstheme="minorHAnsi"/>
          <w:sz w:val="22"/>
          <w:szCs w:val="22"/>
        </w:rPr>
        <w:t>9</w:t>
      </w:r>
      <w:r w:rsidR="00C10323" w:rsidRPr="00472062">
        <w:rPr>
          <w:rFonts w:asciiTheme="minorHAnsi" w:hAnsiTheme="minorHAnsi" w:cstheme="minorHAnsi"/>
          <w:sz w:val="22"/>
          <w:szCs w:val="22"/>
        </w:rPr>
        <w:t xml:space="preserve"> y 28.200 para el ejercicio 20</w:t>
      </w:r>
      <w:r w:rsidR="00472062" w:rsidRPr="00472062">
        <w:rPr>
          <w:rFonts w:asciiTheme="minorHAnsi" w:hAnsiTheme="minorHAnsi" w:cstheme="minorHAnsi"/>
          <w:sz w:val="22"/>
          <w:szCs w:val="22"/>
        </w:rPr>
        <w:t>20</w:t>
      </w:r>
      <w:r w:rsidR="00C10323" w:rsidRPr="00472062">
        <w:rPr>
          <w:rFonts w:asciiTheme="minorHAnsi" w:hAnsiTheme="minorHAnsi" w:cstheme="minorHAnsi"/>
          <w:sz w:val="22"/>
          <w:szCs w:val="22"/>
        </w:rPr>
        <w:t xml:space="preserve">, </w:t>
      </w:r>
      <w:r w:rsidRPr="00472062">
        <w:rPr>
          <w:rFonts w:asciiTheme="minorHAnsi" w:hAnsiTheme="minorHAnsi" w:cstheme="minorHAnsi"/>
          <w:sz w:val="22"/>
          <w:szCs w:val="22"/>
        </w:rPr>
        <w:t>con cargo al capítulo 4 transferencias y su</w:t>
      </w:r>
      <w:r w:rsidR="00D018E8" w:rsidRPr="00472062">
        <w:rPr>
          <w:rFonts w:asciiTheme="minorHAnsi" w:hAnsiTheme="minorHAnsi" w:cstheme="minorHAnsi"/>
          <w:sz w:val="22"/>
          <w:szCs w:val="22"/>
        </w:rPr>
        <w:t>bvenciones de gastos corrientes de los presupuestos del Departamento de Salud.</w:t>
      </w:r>
    </w:p>
    <w:p w:rsidR="00ED457D" w:rsidRPr="00472062" w:rsidRDefault="00B46A84" w:rsidP="00687396">
      <w:pPr>
        <w:ind w:right="-852" w:firstLine="240"/>
        <w:jc w:val="both"/>
        <w:rPr>
          <w:rFonts w:asciiTheme="minorHAnsi" w:hAnsiTheme="minorHAnsi" w:cstheme="minorHAnsi"/>
          <w:i/>
          <w:sz w:val="22"/>
          <w:szCs w:val="22"/>
          <w:u w:val="single"/>
        </w:rPr>
      </w:pPr>
      <w:r w:rsidRPr="00472062">
        <w:rPr>
          <w:rFonts w:asciiTheme="minorHAnsi" w:hAnsiTheme="minorHAnsi" w:cstheme="minorHAnsi"/>
          <w:sz w:val="22"/>
          <w:szCs w:val="22"/>
          <w:u w:val="single"/>
        </w:rPr>
        <w:t>3.</w:t>
      </w:r>
      <w:r w:rsidR="00CC2859" w:rsidRPr="00472062">
        <w:rPr>
          <w:rFonts w:asciiTheme="minorHAnsi" w:hAnsiTheme="minorHAnsi" w:cstheme="minorHAnsi"/>
          <w:sz w:val="22"/>
          <w:szCs w:val="22"/>
          <w:u w:val="single"/>
        </w:rPr>
        <w:t>1.4.5.-</w:t>
      </w:r>
      <w:r w:rsidR="00CC2859" w:rsidRPr="00472062">
        <w:rPr>
          <w:rFonts w:asciiTheme="minorHAnsi" w:hAnsiTheme="minorHAnsi" w:cstheme="minorHAnsi"/>
          <w:i/>
          <w:sz w:val="22"/>
          <w:szCs w:val="22"/>
          <w:u w:val="single"/>
        </w:rPr>
        <w:t xml:space="preserve"> </w:t>
      </w:r>
      <w:r w:rsidR="00ED457D" w:rsidRPr="00472062">
        <w:rPr>
          <w:rFonts w:asciiTheme="minorHAnsi" w:hAnsiTheme="minorHAnsi" w:cstheme="minorHAnsi"/>
          <w:i/>
          <w:sz w:val="22"/>
          <w:szCs w:val="22"/>
          <w:u w:val="single"/>
        </w:rPr>
        <w:t>Indicadores</w:t>
      </w:r>
    </w:p>
    <w:p w:rsidR="0099634C" w:rsidRPr="00472062" w:rsidRDefault="00ED457D" w:rsidP="00687396">
      <w:pPr>
        <w:ind w:right="-852" w:firstLine="240"/>
        <w:jc w:val="both"/>
        <w:rPr>
          <w:rFonts w:asciiTheme="minorHAnsi" w:hAnsiTheme="minorHAnsi" w:cstheme="minorHAnsi"/>
          <w:sz w:val="22"/>
          <w:szCs w:val="22"/>
        </w:rPr>
      </w:pPr>
      <w:r w:rsidRPr="00472062">
        <w:rPr>
          <w:rFonts w:asciiTheme="minorHAnsi" w:hAnsiTheme="minorHAnsi" w:cstheme="minorHAnsi"/>
          <w:sz w:val="22"/>
          <w:szCs w:val="22"/>
        </w:rPr>
        <w:t xml:space="preserve">Número de proyectos </w:t>
      </w:r>
      <w:r w:rsidR="00A2080B" w:rsidRPr="00472062">
        <w:rPr>
          <w:rFonts w:asciiTheme="minorHAnsi" w:hAnsiTheme="minorHAnsi" w:cstheme="minorHAnsi"/>
          <w:sz w:val="22"/>
          <w:szCs w:val="22"/>
        </w:rPr>
        <w:t xml:space="preserve">a </w:t>
      </w:r>
      <w:r w:rsidR="00C10323" w:rsidRPr="00472062">
        <w:rPr>
          <w:rFonts w:asciiTheme="minorHAnsi" w:hAnsiTheme="minorHAnsi" w:cstheme="minorHAnsi"/>
          <w:sz w:val="22"/>
          <w:szCs w:val="22"/>
        </w:rPr>
        <w:t>subvenciona</w:t>
      </w:r>
      <w:r w:rsidR="00A2080B" w:rsidRPr="00472062">
        <w:rPr>
          <w:rFonts w:asciiTheme="minorHAnsi" w:hAnsiTheme="minorHAnsi" w:cstheme="minorHAnsi"/>
          <w:sz w:val="22"/>
          <w:szCs w:val="22"/>
        </w:rPr>
        <w:t>r</w:t>
      </w:r>
      <w:r w:rsidR="00C10323" w:rsidRPr="00472062">
        <w:rPr>
          <w:rFonts w:asciiTheme="minorHAnsi" w:hAnsiTheme="minorHAnsi" w:cstheme="minorHAnsi"/>
          <w:sz w:val="22"/>
          <w:szCs w:val="22"/>
        </w:rPr>
        <w:t xml:space="preserve">: </w:t>
      </w:r>
      <w:r w:rsidR="00EA3E55" w:rsidRPr="00472062">
        <w:rPr>
          <w:rFonts w:asciiTheme="minorHAnsi" w:hAnsiTheme="minorHAnsi" w:cstheme="minorHAnsi"/>
          <w:sz w:val="22"/>
          <w:szCs w:val="22"/>
        </w:rPr>
        <w:t>3</w:t>
      </w:r>
      <w:r w:rsidR="00C10323" w:rsidRPr="00472062">
        <w:rPr>
          <w:rFonts w:asciiTheme="minorHAnsi" w:hAnsiTheme="minorHAnsi" w:cstheme="minorHAnsi"/>
          <w:sz w:val="22"/>
          <w:szCs w:val="22"/>
        </w:rPr>
        <w:t>0 proyectos</w:t>
      </w:r>
      <w:r w:rsidRPr="00472062">
        <w:rPr>
          <w:rFonts w:asciiTheme="minorHAnsi" w:hAnsiTheme="minorHAnsi" w:cstheme="minorHAnsi"/>
          <w:sz w:val="22"/>
          <w:szCs w:val="22"/>
        </w:rPr>
        <w:t xml:space="preserve"> </w:t>
      </w:r>
    </w:p>
    <w:p w:rsidR="00144274" w:rsidRPr="00761938" w:rsidRDefault="00144274" w:rsidP="00144274">
      <w:pPr>
        <w:ind w:right="-852" w:firstLine="240"/>
        <w:jc w:val="both"/>
        <w:rPr>
          <w:rFonts w:asciiTheme="minorHAnsi" w:hAnsiTheme="minorHAnsi" w:cstheme="minorHAnsi"/>
          <w:b/>
          <w:iCs/>
          <w:sz w:val="22"/>
          <w:szCs w:val="22"/>
        </w:rPr>
      </w:pPr>
    </w:p>
    <w:p w:rsidR="00144274" w:rsidRPr="00144274" w:rsidRDefault="00144274" w:rsidP="00144274">
      <w:pPr>
        <w:ind w:right="-852" w:firstLine="240"/>
        <w:jc w:val="both"/>
        <w:rPr>
          <w:rFonts w:asciiTheme="minorHAnsi" w:hAnsiTheme="minorHAnsi" w:cstheme="minorHAnsi"/>
          <w:b/>
          <w:iCs/>
          <w:sz w:val="22"/>
          <w:szCs w:val="22"/>
        </w:rPr>
      </w:pPr>
      <w:r w:rsidRPr="00761938">
        <w:rPr>
          <w:rFonts w:asciiTheme="minorHAnsi" w:hAnsiTheme="minorHAnsi" w:cstheme="minorHAnsi"/>
          <w:b/>
          <w:iCs/>
          <w:sz w:val="22"/>
          <w:szCs w:val="22"/>
        </w:rPr>
        <w:t xml:space="preserve">3.1.5-Ayudas destinadas a facilitar la adherencia a los tratamientos médicos prescritos, correspondientes al </w:t>
      </w:r>
      <w:r w:rsidRPr="00144274">
        <w:rPr>
          <w:rFonts w:asciiTheme="minorHAnsi" w:hAnsiTheme="minorHAnsi" w:cstheme="minorHAnsi"/>
          <w:b/>
          <w:iCs/>
          <w:sz w:val="22"/>
          <w:szCs w:val="22"/>
        </w:rPr>
        <w:t>ejercicio 2019.</w:t>
      </w:r>
    </w:p>
    <w:p w:rsidR="00144274" w:rsidRPr="00144274" w:rsidRDefault="00144274" w:rsidP="00144274">
      <w:pPr>
        <w:ind w:right="-852" w:firstLine="240"/>
        <w:jc w:val="both"/>
        <w:rPr>
          <w:rFonts w:asciiTheme="minorHAnsi" w:hAnsiTheme="minorHAnsi" w:cstheme="minorHAnsi"/>
          <w:b/>
          <w:iCs/>
          <w:sz w:val="22"/>
          <w:szCs w:val="22"/>
        </w:rPr>
      </w:pPr>
    </w:p>
    <w:p w:rsidR="00144274" w:rsidRPr="00761938" w:rsidRDefault="00144274" w:rsidP="00144274">
      <w:pPr>
        <w:ind w:right="-852" w:firstLine="240"/>
        <w:jc w:val="both"/>
        <w:rPr>
          <w:rFonts w:asciiTheme="minorHAnsi" w:hAnsiTheme="minorHAnsi" w:cstheme="minorHAnsi"/>
          <w:i/>
          <w:sz w:val="22"/>
          <w:szCs w:val="22"/>
          <w:u w:val="single"/>
        </w:rPr>
      </w:pPr>
      <w:r w:rsidRPr="00761938">
        <w:rPr>
          <w:rFonts w:asciiTheme="minorHAnsi" w:hAnsiTheme="minorHAnsi" w:cstheme="minorHAnsi"/>
          <w:sz w:val="22"/>
          <w:szCs w:val="22"/>
          <w:u w:val="single"/>
        </w:rPr>
        <w:t>3.1.5.1.-</w:t>
      </w:r>
      <w:r w:rsidRPr="00761938">
        <w:rPr>
          <w:rFonts w:asciiTheme="minorHAnsi" w:hAnsiTheme="minorHAnsi" w:cstheme="minorHAnsi"/>
          <w:i/>
          <w:sz w:val="22"/>
          <w:szCs w:val="22"/>
          <w:u w:val="single"/>
        </w:rPr>
        <w:t>Objetivo</w:t>
      </w:r>
    </w:p>
    <w:p w:rsidR="00144274" w:rsidRPr="00761938" w:rsidRDefault="00144274" w:rsidP="00144274">
      <w:pPr>
        <w:ind w:right="-852" w:firstLine="240"/>
        <w:jc w:val="both"/>
        <w:rPr>
          <w:rFonts w:asciiTheme="minorHAnsi" w:hAnsiTheme="minorHAnsi" w:cstheme="minorHAnsi"/>
          <w:sz w:val="22"/>
          <w:szCs w:val="22"/>
        </w:rPr>
      </w:pPr>
      <w:r w:rsidRPr="00761938">
        <w:rPr>
          <w:rFonts w:asciiTheme="minorHAnsi" w:hAnsiTheme="minorHAnsi" w:cstheme="minorHAnsi"/>
          <w:sz w:val="22"/>
          <w:szCs w:val="22"/>
        </w:rPr>
        <w:t xml:space="preserve">1.- Facilitar la adherencia de personas en situación objetiva de enfermedad y necesidad, a los tratamientos médicos sujetos a financiación pública prescritos por personal del Sistema Sanitario de Euskadi </w:t>
      </w:r>
    </w:p>
    <w:p w:rsidR="00144274" w:rsidRPr="00761938" w:rsidRDefault="00144274" w:rsidP="00144274">
      <w:pPr>
        <w:ind w:right="-852" w:firstLine="240"/>
        <w:jc w:val="both"/>
        <w:rPr>
          <w:rFonts w:asciiTheme="minorHAnsi" w:hAnsiTheme="minorHAnsi" w:cstheme="minorHAnsi"/>
          <w:i/>
          <w:sz w:val="22"/>
          <w:szCs w:val="22"/>
          <w:u w:val="single"/>
        </w:rPr>
      </w:pPr>
      <w:r w:rsidRPr="00761938">
        <w:rPr>
          <w:rFonts w:asciiTheme="minorHAnsi" w:hAnsiTheme="minorHAnsi" w:cstheme="minorHAnsi"/>
          <w:sz w:val="22"/>
          <w:szCs w:val="22"/>
          <w:u w:val="single"/>
        </w:rPr>
        <w:t>3.1.5.2.-</w:t>
      </w:r>
      <w:r w:rsidRPr="00761938">
        <w:rPr>
          <w:rFonts w:asciiTheme="minorHAnsi" w:hAnsiTheme="minorHAnsi" w:cstheme="minorHAnsi"/>
          <w:i/>
          <w:sz w:val="22"/>
          <w:szCs w:val="22"/>
          <w:u w:val="single"/>
        </w:rPr>
        <w:t xml:space="preserve"> Efectos pretendidos </w:t>
      </w:r>
    </w:p>
    <w:p w:rsidR="00144274" w:rsidRPr="00761938" w:rsidRDefault="00144274" w:rsidP="00144274">
      <w:pPr>
        <w:ind w:right="-852" w:firstLine="240"/>
        <w:jc w:val="both"/>
        <w:rPr>
          <w:rFonts w:asciiTheme="minorHAnsi" w:hAnsiTheme="minorHAnsi" w:cstheme="minorHAnsi"/>
          <w:sz w:val="22"/>
          <w:szCs w:val="22"/>
        </w:rPr>
      </w:pPr>
      <w:r w:rsidRPr="00761938">
        <w:rPr>
          <w:rFonts w:asciiTheme="minorHAnsi" w:hAnsiTheme="minorHAnsi" w:cstheme="minorHAnsi"/>
          <w:sz w:val="22"/>
          <w:szCs w:val="22"/>
        </w:rPr>
        <w:lastRenderedPageBreak/>
        <w:t>1.- Coadyuvar a los objetivos del Plan de Salud 2017-2020, específicamente con su área 5.1.- Equidad y responsabilidad, y con su objetivo 1.2.- Equidad, contribuyendo a abordar y minimizar las desigualdades sociales en salud.</w:t>
      </w:r>
    </w:p>
    <w:p w:rsidR="00144274" w:rsidRPr="00761938" w:rsidRDefault="00144274" w:rsidP="00144274">
      <w:pPr>
        <w:ind w:right="-852" w:firstLine="240"/>
        <w:jc w:val="both"/>
        <w:rPr>
          <w:rFonts w:asciiTheme="minorHAnsi" w:hAnsiTheme="minorHAnsi" w:cstheme="minorHAnsi"/>
          <w:sz w:val="22"/>
          <w:szCs w:val="22"/>
          <w:lang w:val="es-ES_tradnl"/>
        </w:rPr>
      </w:pPr>
      <w:r w:rsidRPr="00761938">
        <w:rPr>
          <w:rFonts w:asciiTheme="minorHAnsi" w:hAnsiTheme="minorHAnsi" w:cstheme="minorHAnsi"/>
          <w:sz w:val="22"/>
          <w:szCs w:val="22"/>
          <w:lang w:val="es-ES_tradnl"/>
        </w:rPr>
        <w:t>2.-Desarrollo de mecanismos para facilitar la continuidad del tratamiento de personas en tratamiento médico que, por sus limitaciones económicas o situación de exclusión social, se encuentren en situación de riesgo de no seguimiento óptimo u abandono de las prescripciones médicas.</w:t>
      </w:r>
    </w:p>
    <w:p w:rsidR="00144274" w:rsidRPr="00761938" w:rsidRDefault="00144274" w:rsidP="00144274">
      <w:pPr>
        <w:ind w:right="-852" w:firstLine="240"/>
        <w:jc w:val="both"/>
        <w:rPr>
          <w:rFonts w:asciiTheme="minorHAnsi" w:hAnsiTheme="minorHAnsi" w:cstheme="minorHAnsi"/>
          <w:i/>
          <w:sz w:val="22"/>
          <w:szCs w:val="22"/>
          <w:u w:val="single"/>
        </w:rPr>
      </w:pPr>
      <w:r w:rsidRPr="00761938">
        <w:rPr>
          <w:rFonts w:asciiTheme="minorHAnsi" w:hAnsiTheme="minorHAnsi" w:cstheme="minorHAnsi"/>
          <w:sz w:val="22"/>
          <w:szCs w:val="22"/>
          <w:u w:val="single"/>
        </w:rPr>
        <w:t>3.1.5.3.-</w:t>
      </w:r>
      <w:r w:rsidRPr="00761938">
        <w:rPr>
          <w:rFonts w:asciiTheme="minorHAnsi" w:hAnsiTheme="minorHAnsi" w:cstheme="minorHAnsi"/>
          <w:i/>
          <w:sz w:val="22"/>
          <w:szCs w:val="22"/>
          <w:u w:val="single"/>
        </w:rPr>
        <w:t xml:space="preserve"> Plan de acción</w:t>
      </w:r>
    </w:p>
    <w:p w:rsidR="00144274" w:rsidRDefault="00144274" w:rsidP="00144274">
      <w:pPr>
        <w:ind w:right="-852" w:firstLine="240"/>
        <w:jc w:val="both"/>
        <w:rPr>
          <w:rFonts w:asciiTheme="minorHAnsi" w:hAnsiTheme="minorHAnsi" w:cstheme="minorHAnsi"/>
          <w:iCs/>
          <w:sz w:val="22"/>
          <w:szCs w:val="22"/>
        </w:rPr>
      </w:pPr>
      <w:r w:rsidRPr="00761938">
        <w:rPr>
          <w:rFonts w:asciiTheme="minorHAnsi" w:hAnsiTheme="minorHAnsi" w:cstheme="minorHAnsi"/>
          <w:sz w:val="22"/>
          <w:szCs w:val="22"/>
        </w:rPr>
        <w:t xml:space="preserve">Aprobación de una orden del Consejero de Salud para convocar y regular las </w:t>
      </w:r>
      <w:bookmarkStart w:id="0" w:name="_GoBack"/>
      <w:bookmarkEnd w:id="0"/>
      <w:r w:rsidRPr="00761938">
        <w:rPr>
          <w:rFonts w:asciiTheme="minorHAnsi" w:hAnsiTheme="minorHAnsi" w:cstheme="minorHAnsi"/>
          <w:sz w:val="22"/>
          <w:szCs w:val="22"/>
        </w:rPr>
        <w:t xml:space="preserve">ayudas económicas </w:t>
      </w:r>
      <w:r w:rsidRPr="00761938">
        <w:rPr>
          <w:rFonts w:asciiTheme="minorHAnsi" w:hAnsiTheme="minorHAnsi" w:cstheme="minorHAnsi"/>
          <w:iCs/>
          <w:sz w:val="22"/>
          <w:szCs w:val="22"/>
        </w:rPr>
        <w:t>destinadas a facilitar la adherencia a los tratamientos médicos prescritos.</w:t>
      </w:r>
    </w:p>
    <w:p w:rsidR="00144274" w:rsidRPr="00761938" w:rsidRDefault="00144274" w:rsidP="00144274">
      <w:pPr>
        <w:ind w:right="-852" w:firstLine="240"/>
        <w:jc w:val="both"/>
        <w:rPr>
          <w:rFonts w:asciiTheme="minorHAnsi" w:hAnsiTheme="minorHAnsi" w:cstheme="minorHAnsi"/>
          <w:sz w:val="22"/>
          <w:szCs w:val="22"/>
        </w:rPr>
      </w:pPr>
    </w:p>
    <w:p w:rsidR="00144274" w:rsidRDefault="00144274" w:rsidP="00144274">
      <w:pPr>
        <w:ind w:right="-852" w:firstLine="240"/>
        <w:jc w:val="both"/>
        <w:rPr>
          <w:rFonts w:asciiTheme="minorHAnsi" w:hAnsiTheme="minorHAnsi" w:cstheme="minorHAnsi"/>
          <w:sz w:val="22"/>
          <w:szCs w:val="22"/>
        </w:rPr>
      </w:pPr>
      <w:r w:rsidRPr="00761938">
        <w:rPr>
          <w:rFonts w:asciiTheme="minorHAnsi" w:hAnsiTheme="minorHAnsi" w:cstheme="minorHAnsi"/>
          <w:sz w:val="22"/>
          <w:szCs w:val="22"/>
        </w:rPr>
        <w:t>En concreto, las ayudas irán dirigidas a estas personas:</w:t>
      </w:r>
    </w:p>
    <w:p w:rsidR="00144274" w:rsidRPr="00761938" w:rsidRDefault="00144274" w:rsidP="00144274">
      <w:pPr>
        <w:ind w:right="-852" w:firstLine="240"/>
        <w:jc w:val="both"/>
        <w:rPr>
          <w:rFonts w:asciiTheme="minorHAnsi" w:hAnsiTheme="minorHAnsi" w:cstheme="minorHAnsi"/>
          <w:sz w:val="22"/>
          <w:szCs w:val="22"/>
        </w:rPr>
      </w:pPr>
    </w:p>
    <w:p w:rsidR="00144274" w:rsidRPr="00144274" w:rsidRDefault="00144274" w:rsidP="00144274">
      <w:pPr>
        <w:ind w:right="-856" w:firstLine="240"/>
        <w:jc w:val="both"/>
        <w:rPr>
          <w:rFonts w:asciiTheme="minorHAnsi" w:eastAsiaTheme="minorHAnsi" w:hAnsiTheme="minorHAnsi" w:cstheme="minorHAnsi"/>
          <w:sz w:val="22"/>
          <w:szCs w:val="22"/>
          <w:lang w:eastAsia="en-US"/>
        </w:rPr>
      </w:pPr>
      <w:r w:rsidRPr="00144274">
        <w:rPr>
          <w:rFonts w:asciiTheme="minorHAnsi" w:eastAsiaTheme="minorHAnsi" w:hAnsiTheme="minorHAnsi" w:cstheme="minorHAnsi"/>
          <w:sz w:val="22"/>
          <w:szCs w:val="22"/>
          <w:lang w:eastAsia="en-US"/>
        </w:rPr>
        <w:t>a) Las personas titulares del derecho a la protección de la salud y a la atención sanitaria que tengan la condición de pensionistas de la Seguridad Social, unos ingresos en rentas anuales inferiores a 18.000 euros y sean titulares de la Tarjeta Individual Sanitaria expedida y cuyo garante sea el Sistema Sanitario de Euskadi.</w:t>
      </w:r>
    </w:p>
    <w:p w:rsidR="00144274" w:rsidRPr="00144274" w:rsidRDefault="00144274" w:rsidP="00144274">
      <w:pPr>
        <w:ind w:right="-856" w:firstLine="240"/>
        <w:jc w:val="both"/>
        <w:rPr>
          <w:rFonts w:asciiTheme="minorHAnsi" w:eastAsiaTheme="minorHAnsi" w:hAnsiTheme="minorHAnsi" w:cstheme="minorHAnsi"/>
          <w:sz w:val="22"/>
          <w:szCs w:val="22"/>
          <w:lang w:eastAsia="en-US"/>
        </w:rPr>
      </w:pPr>
    </w:p>
    <w:p w:rsidR="00144274" w:rsidRPr="00144274" w:rsidRDefault="00144274" w:rsidP="00144274">
      <w:pPr>
        <w:ind w:right="-856" w:firstLine="240"/>
        <w:jc w:val="both"/>
        <w:rPr>
          <w:rFonts w:asciiTheme="minorHAnsi" w:eastAsiaTheme="minorHAnsi" w:hAnsiTheme="minorHAnsi" w:cstheme="minorHAnsi"/>
          <w:sz w:val="22"/>
          <w:szCs w:val="22"/>
          <w:lang w:eastAsia="en-US"/>
        </w:rPr>
      </w:pPr>
      <w:r w:rsidRPr="00144274">
        <w:rPr>
          <w:rFonts w:asciiTheme="minorHAnsi" w:eastAsiaTheme="minorHAnsi" w:hAnsiTheme="minorHAnsi" w:cstheme="minorHAnsi"/>
          <w:sz w:val="22"/>
          <w:szCs w:val="22"/>
          <w:lang w:eastAsia="en-US"/>
        </w:rPr>
        <w:t>b) Las personas titulares del derecho a la protección de la salud y a la atención sanitaria que se hallen en situación legal de desempleo, tengan unos ingresos en rentas anuales inferiores a 18.000 euros y sean titulares de la Tarjeta Individual Sanitaria expedida y cuyo garante sea el Sistema Sanitario de Euskadi.</w:t>
      </w:r>
    </w:p>
    <w:p w:rsidR="00144274" w:rsidRPr="00144274" w:rsidRDefault="00144274" w:rsidP="00144274">
      <w:pPr>
        <w:ind w:right="-856" w:firstLine="240"/>
        <w:jc w:val="both"/>
        <w:rPr>
          <w:rFonts w:asciiTheme="minorHAnsi" w:eastAsiaTheme="minorHAnsi" w:hAnsiTheme="minorHAnsi" w:cstheme="minorHAnsi"/>
          <w:sz w:val="22"/>
          <w:szCs w:val="22"/>
          <w:lang w:eastAsia="en-US"/>
        </w:rPr>
      </w:pPr>
      <w:r w:rsidRPr="00144274">
        <w:rPr>
          <w:rFonts w:asciiTheme="minorHAnsi" w:eastAsiaTheme="minorHAnsi" w:hAnsiTheme="minorHAnsi" w:cstheme="minorHAnsi"/>
          <w:sz w:val="22"/>
          <w:szCs w:val="22"/>
          <w:lang w:eastAsia="en-US"/>
        </w:rPr>
        <w:t xml:space="preserve"> </w:t>
      </w:r>
    </w:p>
    <w:p w:rsidR="00144274" w:rsidRPr="00144274" w:rsidRDefault="00144274" w:rsidP="00144274">
      <w:pPr>
        <w:ind w:right="-856" w:firstLine="240"/>
        <w:jc w:val="both"/>
        <w:rPr>
          <w:rFonts w:asciiTheme="minorHAnsi" w:eastAsiaTheme="minorHAnsi" w:hAnsiTheme="minorHAnsi" w:cstheme="minorHAnsi"/>
          <w:sz w:val="22"/>
          <w:szCs w:val="22"/>
          <w:lang w:eastAsia="en-US"/>
        </w:rPr>
      </w:pPr>
      <w:r w:rsidRPr="00144274">
        <w:rPr>
          <w:rFonts w:asciiTheme="minorHAnsi" w:eastAsiaTheme="minorHAnsi" w:hAnsiTheme="minorHAnsi" w:cstheme="minorHAnsi"/>
          <w:sz w:val="22"/>
          <w:szCs w:val="22"/>
          <w:lang w:eastAsia="en-US"/>
        </w:rPr>
        <w:t>c) Las personas titulares del derecho a la protección de la salud y a la atención sanitaria que perciban la renta de garantía de ingresos en su modalidad de renta complementaria de ingresos de trabajo y sean titulares de la Tarjeta Individual Sanitaria expedida y cuyo garante sea el Sistema Sanitario de Euskadi.</w:t>
      </w:r>
    </w:p>
    <w:p w:rsidR="00144274" w:rsidRPr="00144274" w:rsidRDefault="00144274" w:rsidP="00144274">
      <w:pPr>
        <w:ind w:right="-856" w:firstLine="240"/>
        <w:jc w:val="both"/>
        <w:rPr>
          <w:rFonts w:asciiTheme="minorHAnsi" w:eastAsiaTheme="minorHAnsi" w:hAnsiTheme="minorHAnsi" w:cstheme="minorHAnsi"/>
          <w:sz w:val="22"/>
          <w:szCs w:val="22"/>
          <w:lang w:eastAsia="en-US"/>
        </w:rPr>
      </w:pPr>
    </w:p>
    <w:p w:rsidR="00144274" w:rsidRPr="00144274" w:rsidRDefault="00144274" w:rsidP="00144274">
      <w:pPr>
        <w:ind w:right="-856" w:firstLine="240"/>
        <w:jc w:val="both"/>
        <w:rPr>
          <w:rFonts w:asciiTheme="minorHAnsi" w:eastAsiaTheme="minorHAnsi" w:hAnsiTheme="minorHAnsi" w:cstheme="minorHAnsi"/>
          <w:sz w:val="22"/>
          <w:szCs w:val="22"/>
          <w:lang w:eastAsia="en-US"/>
        </w:rPr>
      </w:pPr>
      <w:r w:rsidRPr="00144274">
        <w:rPr>
          <w:rFonts w:asciiTheme="minorHAnsi" w:eastAsiaTheme="minorHAnsi" w:hAnsiTheme="minorHAnsi" w:cstheme="minorHAnsi"/>
          <w:sz w:val="22"/>
          <w:szCs w:val="22"/>
          <w:lang w:eastAsia="en-US"/>
        </w:rPr>
        <w:t>d)  Las personas beneficiarias de las personas titulares del derecho a la protección de la salud y a la atención sanitaria a que se refieren los tres apartados anteriores y sean titulares de la Tarjeta Individual Sanitaria expedida y cuyo garante sea el Sistema Sanitario de Euskadi.</w:t>
      </w:r>
    </w:p>
    <w:p w:rsidR="00144274" w:rsidRPr="00144274" w:rsidRDefault="00144274" w:rsidP="00144274">
      <w:pPr>
        <w:ind w:right="-856" w:firstLine="240"/>
        <w:jc w:val="both"/>
        <w:rPr>
          <w:rFonts w:asciiTheme="minorHAnsi" w:eastAsiaTheme="minorHAnsi" w:hAnsiTheme="minorHAnsi" w:cstheme="minorHAnsi"/>
          <w:sz w:val="22"/>
          <w:szCs w:val="22"/>
          <w:lang w:eastAsia="en-US"/>
        </w:rPr>
      </w:pPr>
    </w:p>
    <w:p w:rsidR="00144274" w:rsidRPr="00144274" w:rsidRDefault="00144274" w:rsidP="00144274">
      <w:pPr>
        <w:ind w:right="-856" w:firstLine="240"/>
        <w:jc w:val="both"/>
        <w:rPr>
          <w:rFonts w:asciiTheme="minorHAnsi" w:eastAsiaTheme="minorHAnsi" w:hAnsiTheme="minorHAnsi" w:cstheme="minorHAnsi"/>
          <w:sz w:val="22"/>
          <w:szCs w:val="22"/>
          <w:lang w:eastAsia="en-US"/>
        </w:rPr>
      </w:pPr>
      <w:r w:rsidRPr="00144274">
        <w:rPr>
          <w:rFonts w:asciiTheme="minorHAnsi" w:eastAsiaTheme="minorHAnsi" w:hAnsiTheme="minorHAnsi" w:cstheme="minorHAnsi"/>
          <w:sz w:val="22"/>
          <w:szCs w:val="22"/>
          <w:lang w:eastAsia="en-US"/>
        </w:rPr>
        <w:t>e) Las personas extranjeras no registradas ni autorizadas como residentes en España que tienen derecho a la protección de la salud y a la atención sanitaria en las mismas condiciones que las personas con nacionalidad española, que ostenten el correspondiente documento acreditativo de reconocimiento de ese derecho expedido por la Comunidad Autónoma de Euskadi.</w:t>
      </w:r>
    </w:p>
    <w:p w:rsidR="00144274" w:rsidRPr="00144274" w:rsidRDefault="00144274" w:rsidP="00144274">
      <w:pPr>
        <w:ind w:right="-856" w:firstLine="240"/>
        <w:jc w:val="both"/>
        <w:rPr>
          <w:rFonts w:asciiTheme="minorHAnsi" w:hAnsiTheme="minorHAnsi" w:cstheme="minorHAnsi"/>
          <w:sz w:val="22"/>
          <w:szCs w:val="22"/>
        </w:rPr>
      </w:pPr>
    </w:p>
    <w:p w:rsidR="00144274" w:rsidRPr="00144274" w:rsidRDefault="00144274" w:rsidP="00144274">
      <w:pPr>
        <w:ind w:right="-852" w:firstLine="240"/>
        <w:jc w:val="both"/>
        <w:rPr>
          <w:rFonts w:asciiTheme="minorHAnsi" w:hAnsiTheme="minorHAnsi" w:cstheme="minorHAnsi"/>
          <w:i/>
          <w:sz w:val="22"/>
          <w:szCs w:val="22"/>
          <w:u w:val="single"/>
        </w:rPr>
      </w:pPr>
      <w:r w:rsidRPr="00144274">
        <w:rPr>
          <w:rFonts w:asciiTheme="minorHAnsi" w:hAnsiTheme="minorHAnsi" w:cstheme="minorHAnsi"/>
          <w:sz w:val="22"/>
          <w:szCs w:val="22"/>
          <w:u w:val="single"/>
        </w:rPr>
        <w:t>3.1.5.4.-</w:t>
      </w:r>
      <w:r w:rsidRPr="00144274">
        <w:rPr>
          <w:rFonts w:asciiTheme="minorHAnsi" w:hAnsiTheme="minorHAnsi" w:cstheme="minorHAnsi"/>
          <w:i/>
          <w:sz w:val="22"/>
          <w:szCs w:val="22"/>
          <w:u w:val="single"/>
        </w:rPr>
        <w:t xml:space="preserve"> Financiación</w:t>
      </w:r>
    </w:p>
    <w:p w:rsidR="00144274" w:rsidRPr="00144274" w:rsidRDefault="00144274" w:rsidP="00144274">
      <w:pPr>
        <w:pStyle w:val="txtprincipal"/>
        <w:spacing w:before="0" w:beforeAutospacing="0" w:after="0" w:afterAutospacing="0"/>
        <w:ind w:right="-852" w:firstLine="240"/>
        <w:jc w:val="both"/>
        <w:rPr>
          <w:rFonts w:asciiTheme="minorHAnsi" w:hAnsiTheme="minorHAnsi" w:cstheme="minorHAnsi"/>
          <w:sz w:val="22"/>
          <w:szCs w:val="22"/>
        </w:rPr>
      </w:pPr>
      <w:r w:rsidRPr="00144274">
        <w:rPr>
          <w:rFonts w:asciiTheme="minorHAnsi" w:hAnsiTheme="minorHAnsi" w:cstheme="minorHAnsi"/>
          <w:sz w:val="22"/>
          <w:szCs w:val="22"/>
        </w:rPr>
        <w:t>En esta materia, el Departamento de Salud destinará una partida presupuestaria de 6.425.</w:t>
      </w:r>
      <w:r w:rsidR="00DF161B">
        <w:rPr>
          <w:rFonts w:asciiTheme="minorHAnsi" w:hAnsiTheme="minorHAnsi" w:cstheme="minorHAnsi"/>
          <w:sz w:val="22"/>
          <w:szCs w:val="22"/>
        </w:rPr>
        <w:t>839</w:t>
      </w:r>
      <w:r w:rsidRPr="00144274">
        <w:rPr>
          <w:rFonts w:asciiTheme="minorHAnsi" w:hAnsiTheme="minorHAnsi" w:cstheme="minorHAnsi"/>
          <w:sz w:val="22"/>
          <w:szCs w:val="22"/>
        </w:rPr>
        <w:t xml:space="preserve"> €. La financiación se llevará a cabo con fondos propios, con cargo al capítulo 4, transferencias y subvenciones de gastos corrientes, de los presupuestos del Departamento de Salud.</w:t>
      </w:r>
    </w:p>
    <w:p w:rsidR="00144274" w:rsidRPr="00144274" w:rsidRDefault="00144274" w:rsidP="00144274">
      <w:pPr>
        <w:ind w:right="-852" w:firstLine="240"/>
        <w:jc w:val="both"/>
        <w:rPr>
          <w:rFonts w:asciiTheme="minorHAnsi" w:hAnsiTheme="minorHAnsi" w:cstheme="minorHAnsi"/>
          <w:i/>
          <w:sz w:val="22"/>
          <w:szCs w:val="22"/>
          <w:u w:val="single"/>
        </w:rPr>
      </w:pPr>
      <w:r w:rsidRPr="00144274">
        <w:rPr>
          <w:rFonts w:asciiTheme="minorHAnsi" w:hAnsiTheme="minorHAnsi" w:cstheme="minorHAnsi"/>
          <w:sz w:val="22"/>
          <w:szCs w:val="22"/>
          <w:u w:val="single"/>
        </w:rPr>
        <w:t>3.1.5.5.-</w:t>
      </w:r>
      <w:r w:rsidRPr="00144274">
        <w:rPr>
          <w:rFonts w:asciiTheme="minorHAnsi" w:hAnsiTheme="minorHAnsi" w:cstheme="minorHAnsi"/>
          <w:i/>
          <w:sz w:val="22"/>
          <w:szCs w:val="22"/>
          <w:u w:val="single"/>
        </w:rPr>
        <w:t xml:space="preserve"> Indicadores</w:t>
      </w:r>
    </w:p>
    <w:p w:rsidR="00144274" w:rsidRPr="00761938" w:rsidRDefault="00144274" w:rsidP="00144274">
      <w:pPr>
        <w:ind w:right="-852" w:firstLine="240"/>
        <w:jc w:val="both"/>
        <w:rPr>
          <w:rFonts w:asciiTheme="minorHAnsi" w:hAnsiTheme="minorHAnsi" w:cstheme="minorHAnsi"/>
          <w:sz w:val="22"/>
          <w:szCs w:val="22"/>
        </w:rPr>
      </w:pPr>
      <w:r w:rsidRPr="00144274">
        <w:rPr>
          <w:rFonts w:asciiTheme="minorHAnsi" w:hAnsiTheme="minorHAnsi" w:cstheme="minorHAnsi"/>
          <w:sz w:val="22"/>
          <w:szCs w:val="22"/>
        </w:rPr>
        <w:t>Número de solicitudes previstas: 110.400 solicitudes</w:t>
      </w:r>
    </w:p>
    <w:p w:rsidR="00144274" w:rsidRPr="00761938" w:rsidRDefault="00144274" w:rsidP="00144274">
      <w:pPr>
        <w:ind w:right="-852" w:firstLine="240"/>
        <w:jc w:val="both"/>
        <w:rPr>
          <w:rFonts w:asciiTheme="minorHAnsi" w:hAnsiTheme="minorHAnsi" w:cstheme="minorHAnsi"/>
          <w:sz w:val="22"/>
          <w:szCs w:val="22"/>
        </w:rPr>
      </w:pPr>
    </w:p>
    <w:p w:rsidR="00DE7F81" w:rsidRPr="00761938" w:rsidRDefault="00DE7F81" w:rsidP="00DE7F81">
      <w:pPr>
        <w:ind w:right="-852" w:firstLine="240"/>
        <w:jc w:val="both"/>
        <w:rPr>
          <w:rFonts w:asciiTheme="minorHAnsi" w:hAnsiTheme="minorHAnsi" w:cstheme="minorHAnsi"/>
          <w:sz w:val="22"/>
          <w:szCs w:val="22"/>
        </w:rPr>
      </w:pPr>
      <w:r w:rsidRPr="00761938">
        <w:rPr>
          <w:rFonts w:asciiTheme="minorHAnsi" w:hAnsiTheme="minorHAnsi" w:cstheme="minorHAnsi"/>
          <w:b/>
          <w:iCs/>
          <w:sz w:val="22"/>
          <w:szCs w:val="22"/>
        </w:rPr>
        <w:t>3.1.6-Subvenciones nominativas: Promoción de la Salud y prevención de las enfermedades</w:t>
      </w:r>
    </w:p>
    <w:p w:rsidR="00DE7F81" w:rsidRPr="00761938" w:rsidRDefault="00DE7F81" w:rsidP="00DE7F81">
      <w:pPr>
        <w:ind w:right="-852" w:firstLine="240"/>
        <w:jc w:val="both"/>
        <w:rPr>
          <w:rFonts w:asciiTheme="minorHAnsi" w:hAnsiTheme="minorHAnsi" w:cstheme="minorHAnsi"/>
          <w:sz w:val="22"/>
          <w:szCs w:val="22"/>
        </w:rPr>
      </w:pPr>
    </w:p>
    <w:p w:rsidR="00DE7F81" w:rsidRPr="00761938" w:rsidRDefault="00DE7F81" w:rsidP="00DE7F81">
      <w:pPr>
        <w:ind w:left="240" w:right="-852"/>
        <w:rPr>
          <w:rFonts w:asciiTheme="minorHAnsi" w:hAnsiTheme="minorHAnsi" w:cstheme="minorHAnsi"/>
          <w:b/>
          <w:sz w:val="22"/>
          <w:szCs w:val="22"/>
        </w:rPr>
      </w:pPr>
      <w:r w:rsidRPr="00761938">
        <w:rPr>
          <w:rFonts w:asciiTheme="minorHAnsi" w:hAnsiTheme="minorHAnsi" w:cstheme="minorHAnsi"/>
          <w:b/>
          <w:sz w:val="22"/>
          <w:szCs w:val="22"/>
        </w:rPr>
        <w:t>3.1.6.1.- Asociación Corazón sin Fronteras de Euskadi</w:t>
      </w:r>
    </w:p>
    <w:p w:rsidR="00DE7F81" w:rsidRPr="00761938" w:rsidRDefault="00DE7F81" w:rsidP="00DE7F81">
      <w:pPr>
        <w:ind w:left="240" w:right="-852"/>
        <w:rPr>
          <w:rFonts w:asciiTheme="minorHAnsi" w:hAnsiTheme="minorHAnsi" w:cstheme="minorHAnsi"/>
          <w:sz w:val="22"/>
          <w:szCs w:val="22"/>
          <w:u w:val="single"/>
        </w:rPr>
      </w:pPr>
      <w:r w:rsidRPr="00761938">
        <w:rPr>
          <w:rFonts w:asciiTheme="minorHAnsi" w:hAnsiTheme="minorHAnsi" w:cstheme="minorHAnsi"/>
          <w:sz w:val="22"/>
          <w:szCs w:val="22"/>
          <w:u w:val="single"/>
        </w:rPr>
        <w:t>3.1.6.1.1.-</w:t>
      </w:r>
      <w:r w:rsidRPr="00761938">
        <w:rPr>
          <w:rFonts w:asciiTheme="minorHAnsi" w:hAnsiTheme="minorHAnsi" w:cstheme="minorHAnsi"/>
          <w:i/>
          <w:sz w:val="22"/>
          <w:szCs w:val="22"/>
          <w:u w:val="single"/>
        </w:rPr>
        <w:t>Financiación</w:t>
      </w:r>
    </w:p>
    <w:p w:rsidR="00DE7F81" w:rsidRPr="00761938" w:rsidRDefault="00DE7F81" w:rsidP="00DE7F81">
      <w:pPr>
        <w:ind w:right="-852" w:firstLine="240"/>
        <w:rPr>
          <w:rFonts w:asciiTheme="minorHAnsi" w:hAnsiTheme="minorHAnsi" w:cstheme="minorHAnsi"/>
          <w:sz w:val="22"/>
          <w:szCs w:val="22"/>
        </w:rPr>
      </w:pPr>
      <w:r w:rsidRPr="00761938">
        <w:rPr>
          <w:rFonts w:asciiTheme="minorHAnsi" w:hAnsiTheme="minorHAnsi" w:cstheme="minorHAnsi"/>
          <w:sz w:val="22"/>
          <w:szCs w:val="22"/>
        </w:rPr>
        <w:t>Para la financiación de esta ayuda existe en los presupuestos generales un</w:t>
      </w:r>
      <w:r w:rsidR="006E5B65">
        <w:rPr>
          <w:rFonts w:asciiTheme="minorHAnsi" w:hAnsiTheme="minorHAnsi" w:cstheme="minorHAnsi"/>
          <w:sz w:val="22"/>
          <w:szCs w:val="22"/>
        </w:rPr>
        <w:t>a</w:t>
      </w:r>
      <w:r w:rsidRPr="00761938">
        <w:rPr>
          <w:rFonts w:asciiTheme="minorHAnsi" w:hAnsiTheme="minorHAnsi" w:cstheme="minorHAnsi"/>
          <w:sz w:val="22"/>
          <w:szCs w:val="22"/>
        </w:rPr>
        <w:t xml:space="preserve"> dotación presupuestaria de 100.000€ para el ejercicio </w:t>
      </w:r>
      <w:r>
        <w:rPr>
          <w:rFonts w:asciiTheme="minorHAnsi" w:hAnsiTheme="minorHAnsi" w:cstheme="minorHAnsi"/>
          <w:sz w:val="22"/>
          <w:szCs w:val="22"/>
        </w:rPr>
        <w:t>2019</w:t>
      </w:r>
      <w:r w:rsidRPr="00761938">
        <w:rPr>
          <w:rFonts w:asciiTheme="minorHAnsi" w:hAnsiTheme="minorHAnsi" w:cstheme="minorHAnsi"/>
          <w:sz w:val="22"/>
          <w:szCs w:val="22"/>
        </w:rPr>
        <w:t xml:space="preserve">, con cargo al capítulo 4, transferencias subvenciones, del programa de Salud Pública. </w:t>
      </w:r>
    </w:p>
    <w:p w:rsidR="00DE7F81" w:rsidRPr="00761938" w:rsidRDefault="00DE7F81" w:rsidP="00DE7F81">
      <w:pPr>
        <w:ind w:left="240" w:right="-852"/>
        <w:rPr>
          <w:rFonts w:asciiTheme="minorHAnsi" w:hAnsiTheme="minorHAnsi" w:cstheme="minorHAnsi"/>
          <w:sz w:val="22"/>
          <w:szCs w:val="22"/>
        </w:rPr>
      </w:pPr>
    </w:p>
    <w:p w:rsidR="00DE7F81" w:rsidRPr="00761938" w:rsidRDefault="00DE7F81" w:rsidP="00DE7F81">
      <w:pPr>
        <w:ind w:left="240" w:right="-852"/>
        <w:rPr>
          <w:rFonts w:asciiTheme="minorHAnsi" w:hAnsiTheme="minorHAnsi" w:cstheme="minorHAnsi"/>
          <w:b/>
          <w:sz w:val="22"/>
          <w:szCs w:val="22"/>
        </w:rPr>
      </w:pPr>
      <w:r w:rsidRPr="00761938">
        <w:rPr>
          <w:rFonts w:asciiTheme="minorHAnsi" w:hAnsiTheme="minorHAnsi" w:cstheme="minorHAnsi"/>
          <w:b/>
          <w:sz w:val="22"/>
          <w:szCs w:val="22"/>
        </w:rPr>
        <w:t>3.1.6.2.-</w:t>
      </w:r>
      <w:r>
        <w:rPr>
          <w:rFonts w:asciiTheme="minorHAnsi" w:hAnsiTheme="minorHAnsi" w:cstheme="minorHAnsi"/>
          <w:b/>
          <w:sz w:val="22"/>
          <w:szCs w:val="22"/>
        </w:rPr>
        <w:t xml:space="preserve">ASAMMA: </w:t>
      </w:r>
      <w:r w:rsidRPr="00761938">
        <w:rPr>
          <w:rFonts w:asciiTheme="minorHAnsi" w:hAnsiTheme="minorHAnsi" w:cstheme="minorHAnsi"/>
          <w:b/>
          <w:sz w:val="22"/>
          <w:szCs w:val="22"/>
        </w:rPr>
        <w:t>Asociación Alavesa Mujeres Cáncer mama y ginecología</w:t>
      </w:r>
    </w:p>
    <w:p w:rsidR="00DE7F81" w:rsidRPr="00761938" w:rsidRDefault="00DE7F81" w:rsidP="00DE7F81">
      <w:pPr>
        <w:ind w:left="240" w:right="-852"/>
        <w:rPr>
          <w:rFonts w:asciiTheme="minorHAnsi" w:hAnsiTheme="minorHAnsi" w:cstheme="minorHAnsi"/>
          <w:sz w:val="22"/>
          <w:szCs w:val="22"/>
          <w:u w:val="single"/>
        </w:rPr>
      </w:pPr>
      <w:r w:rsidRPr="00761938">
        <w:rPr>
          <w:rFonts w:asciiTheme="minorHAnsi" w:hAnsiTheme="minorHAnsi" w:cstheme="minorHAnsi"/>
          <w:sz w:val="22"/>
          <w:szCs w:val="22"/>
          <w:u w:val="single"/>
        </w:rPr>
        <w:t>3.1.6.2.1.-</w:t>
      </w:r>
      <w:r w:rsidRPr="00761938">
        <w:rPr>
          <w:rFonts w:asciiTheme="minorHAnsi" w:hAnsiTheme="minorHAnsi" w:cstheme="minorHAnsi"/>
          <w:i/>
          <w:sz w:val="22"/>
          <w:szCs w:val="22"/>
          <w:u w:val="single"/>
        </w:rPr>
        <w:t>Financiación</w:t>
      </w:r>
    </w:p>
    <w:p w:rsidR="00DE7F81" w:rsidRPr="00761938" w:rsidRDefault="00DE7F81" w:rsidP="00DE7F81">
      <w:pPr>
        <w:ind w:right="-852" w:firstLine="240"/>
        <w:rPr>
          <w:rFonts w:asciiTheme="minorHAnsi" w:hAnsiTheme="minorHAnsi" w:cstheme="minorHAnsi"/>
          <w:sz w:val="22"/>
          <w:szCs w:val="22"/>
        </w:rPr>
      </w:pPr>
      <w:r w:rsidRPr="00761938">
        <w:rPr>
          <w:rFonts w:asciiTheme="minorHAnsi" w:hAnsiTheme="minorHAnsi" w:cstheme="minorHAnsi"/>
          <w:sz w:val="22"/>
          <w:szCs w:val="22"/>
        </w:rPr>
        <w:lastRenderedPageBreak/>
        <w:t>Para la financiación de esta ayuda existe en los presupuestos generales un</w:t>
      </w:r>
      <w:r w:rsidR="006E5B65">
        <w:rPr>
          <w:rFonts w:asciiTheme="minorHAnsi" w:hAnsiTheme="minorHAnsi" w:cstheme="minorHAnsi"/>
          <w:sz w:val="22"/>
          <w:szCs w:val="22"/>
        </w:rPr>
        <w:t>a</w:t>
      </w:r>
      <w:r w:rsidRPr="00761938">
        <w:rPr>
          <w:rFonts w:asciiTheme="minorHAnsi" w:hAnsiTheme="minorHAnsi" w:cstheme="minorHAnsi"/>
          <w:sz w:val="22"/>
          <w:szCs w:val="22"/>
        </w:rPr>
        <w:t xml:space="preserve"> dotación presupuestaria de 25.000€ para el ejercicio </w:t>
      </w:r>
      <w:r>
        <w:rPr>
          <w:rFonts w:asciiTheme="minorHAnsi" w:hAnsiTheme="minorHAnsi" w:cstheme="minorHAnsi"/>
          <w:sz w:val="22"/>
          <w:szCs w:val="22"/>
        </w:rPr>
        <w:t>2019</w:t>
      </w:r>
      <w:r w:rsidRPr="00761938">
        <w:rPr>
          <w:rFonts w:asciiTheme="minorHAnsi" w:hAnsiTheme="minorHAnsi" w:cstheme="minorHAnsi"/>
          <w:sz w:val="22"/>
          <w:szCs w:val="22"/>
        </w:rPr>
        <w:t xml:space="preserve"> con cargo al capítulo 4, transferencias subvenciones, del programa de Salud Pública. </w:t>
      </w:r>
    </w:p>
    <w:p w:rsidR="00DE7F81" w:rsidRPr="00761938" w:rsidRDefault="00DE7F81" w:rsidP="00DE7F81">
      <w:pPr>
        <w:ind w:left="240" w:right="-852"/>
        <w:rPr>
          <w:rFonts w:asciiTheme="minorHAnsi" w:hAnsiTheme="minorHAnsi" w:cstheme="minorHAnsi"/>
          <w:sz w:val="22"/>
          <w:szCs w:val="22"/>
        </w:rPr>
      </w:pPr>
    </w:p>
    <w:p w:rsidR="00DE7F81" w:rsidRPr="00761938" w:rsidRDefault="00DE7F81" w:rsidP="00DE7F81">
      <w:pPr>
        <w:ind w:left="240" w:right="-852"/>
        <w:rPr>
          <w:rFonts w:asciiTheme="minorHAnsi" w:hAnsiTheme="minorHAnsi" w:cstheme="minorHAnsi"/>
          <w:b/>
          <w:sz w:val="22"/>
          <w:szCs w:val="22"/>
        </w:rPr>
      </w:pPr>
      <w:r w:rsidRPr="00761938">
        <w:rPr>
          <w:rFonts w:asciiTheme="minorHAnsi" w:hAnsiTheme="minorHAnsi" w:cstheme="minorHAnsi"/>
          <w:b/>
          <w:sz w:val="22"/>
          <w:szCs w:val="22"/>
        </w:rPr>
        <w:t>3.1.6.3.-</w:t>
      </w:r>
      <w:r>
        <w:rPr>
          <w:rFonts w:asciiTheme="minorHAnsi" w:hAnsiTheme="minorHAnsi" w:cstheme="minorHAnsi"/>
          <w:b/>
          <w:sz w:val="22"/>
          <w:szCs w:val="22"/>
        </w:rPr>
        <w:t xml:space="preserve">ASAFIMA: </w:t>
      </w:r>
      <w:r w:rsidRPr="00761938">
        <w:rPr>
          <w:rFonts w:asciiTheme="minorHAnsi" w:hAnsiTheme="minorHAnsi" w:cstheme="minorHAnsi"/>
          <w:b/>
          <w:sz w:val="22"/>
          <w:szCs w:val="22"/>
        </w:rPr>
        <w:t>Asociación Alavesa fibromialgia y síndrome fatiga crónica</w:t>
      </w:r>
    </w:p>
    <w:p w:rsidR="00DE7F81" w:rsidRPr="00761938" w:rsidRDefault="00DE7F81" w:rsidP="00DE7F81">
      <w:pPr>
        <w:ind w:left="240" w:right="-852"/>
        <w:rPr>
          <w:rFonts w:asciiTheme="minorHAnsi" w:hAnsiTheme="minorHAnsi" w:cstheme="minorHAnsi"/>
          <w:sz w:val="22"/>
          <w:szCs w:val="22"/>
          <w:u w:val="single"/>
        </w:rPr>
      </w:pPr>
      <w:r w:rsidRPr="00761938">
        <w:rPr>
          <w:rFonts w:asciiTheme="minorHAnsi" w:hAnsiTheme="minorHAnsi" w:cstheme="minorHAnsi"/>
          <w:sz w:val="22"/>
          <w:szCs w:val="22"/>
          <w:u w:val="single"/>
        </w:rPr>
        <w:t>3.1.6.3.1.-</w:t>
      </w:r>
      <w:r w:rsidRPr="00761938">
        <w:rPr>
          <w:rFonts w:asciiTheme="minorHAnsi" w:hAnsiTheme="minorHAnsi" w:cstheme="minorHAnsi"/>
          <w:i/>
          <w:sz w:val="22"/>
          <w:szCs w:val="22"/>
          <w:u w:val="single"/>
        </w:rPr>
        <w:t>Financiación</w:t>
      </w:r>
    </w:p>
    <w:p w:rsidR="00DE7F81" w:rsidRPr="00761938" w:rsidRDefault="00DE7F81" w:rsidP="00DE7F81">
      <w:pPr>
        <w:ind w:right="-852" w:firstLine="240"/>
        <w:rPr>
          <w:rFonts w:asciiTheme="minorHAnsi" w:hAnsiTheme="minorHAnsi" w:cstheme="minorHAnsi"/>
          <w:sz w:val="22"/>
          <w:szCs w:val="22"/>
        </w:rPr>
      </w:pPr>
      <w:r w:rsidRPr="00761938">
        <w:rPr>
          <w:rFonts w:asciiTheme="minorHAnsi" w:hAnsiTheme="minorHAnsi" w:cstheme="minorHAnsi"/>
          <w:sz w:val="22"/>
          <w:szCs w:val="22"/>
        </w:rPr>
        <w:t>Para la financiación de esta ayuda existe en los presupuestos generales un</w:t>
      </w:r>
      <w:r w:rsidR="006E5B65">
        <w:rPr>
          <w:rFonts w:asciiTheme="minorHAnsi" w:hAnsiTheme="minorHAnsi" w:cstheme="minorHAnsi"/>
          <w:sz w:val="22"/>
          <w:szCs w:val="22"/>
        </w:rPr>
        <w:t>a</w:t>
      </w:r>
      <w:r w:rsidRPr="00761938">
        <w:rPr>
          <w:rFonts w:asciiTheme="minorHAnsi" w:hAnsiTheme="minorHAnsi" w:cstheme="minorHAnsi"/>
          <w:sz w:val="22"/>
          <w:szCs w:val="22"/>
        </w:rPr>
        <w:t xml:space="preserve"> dotación presupuestaria de 25.000€ para el ejercicio </w:t>
      </w:r>
      <w:r>
        <w:rPr>
          <w:rFonts w:asciiTheme="minorHAnsi" w:hAnsiTheme="minorHAnsi" w:cstheme="minorHAnsi"/>
          <w:sz w:val="22"/>
          <w:szCs w:val="22"/>
        </w:rPr>
        <w:t>2019</w:t>
      </w:r>
      <w:r w:rsidRPr="00761938">
        <w:rPr>
          <w:rFonts w:asciiTheme="minorHAnsi" w:hAnsiTheme="minorHAnsi" w:cstheme="minorHAnsi"/>
          <w:sz w:val="22"/>
          <w:szCs w:val="22"/>
        </w:rPr>
        <w:t xml:space="preserve"> con cargo al capítulo 4, transferencias subvenciones, del programa de Salud Pública. </w:t>
      </w:r>
    </w:p>
    <w:p w:rsidR="00DE7F81" w:rsidRPr="00761938" w:rsidRDefault="00DE7F81" w:rsidP="00DE7F81">
      <w:pPr>
        <w:ind w:left="240" w:right="-852"/>
        <w:rPr>
          <w:rFonts w:asciiTheme="minorHAnsi" w:hAnsiTheme="minorHAnsi" w:cstheme="minorHAnsi"/>
          <w:b/>
          <w:sz w:val="22"/>
          <w:szCs w:val="22"/>
        </w:rPr>
      </w:pPr>
    </w:p>
    <w:p w:rsidR="00DE7F81" w:rsidRPr="00761938" w:rsidRDefault="00DE7F81" w:rsidP="00DE7F81">
      <w:pPr>
        <w:ind w:left="240" w:right="-852"/>
        <w:rPr>
          <w:rFonts w:asciiTheme="minorHAnsi" w:hAnsiTheme="minorHAnsi" w:cstheme="minorHAnsi"/>
          <w:b/>
          <w:sz w:val="22"/>
          <w:szCs w:val="22"/>
        </w:rPr>
      </w:pPr>
      <w:r w:rsidRPr="00761938">
        <w:rPr>
          <w:rFonts w:asciiTheme="minorHAnsi" w:hAnsiTheme="minorHAnsi" w:cstheme="minorHAnsi"/>
          <w:b/>
          <w:sz w:val="22"/>
          <w:szCs w:val="22"/>
        </w:rPr>
        <w:t>3.1.6.4.-Asociación Hiru Hamabi daño cerebral infantil</w:t>
      </w:r>
    </w:p>
    <w:p w:rsidR="00DE7F81" w:rsidRPr="00761938" w:rsidRDefault="00DE7F81" w:rsidP="00DE7F81">
      <w:pPr>
        <w:ind w:left="240" w:right="-852"/>
        <w:rPr>
          <w:rFonts w:asciiTheme="minorHAnsi" w:hAnsiTheme="minorHAnsi" w:cstheme="minorHAnsi"/>
          <w:sz w:val="22"/>
          <w:szCs w:val="22"/>
          <w:u w:val="single"/>
        </w:rPr>
      </w:pPr>
      <w:r w:rsidRPr="00761938">
        <w:rPr>
          <w:rFonts w:asciiTheme="minorHAnsi" w:hAnsiTheme="minorHAnsi" w:cstheme="minorHAnsi"/>
          <w:sz w:val="22"/>
          <w:szCs w:val="22"/>
          <w:u w:val="single"/>
        </w:rPr>
        <w:t>3.1.6.4.1.-</w:t>
      </w:r>
      <w:r w:rsidRPr="00761938">
        <w:rPr>
          <w:rFonts w:asciiTheme="minorHAnsi" w:hAnsiTheme="minorHAnsi" w:cstheme="minorHAnsi"/>
          <w:i/>
          <w:sz w:val="22"/>
          <w:szCs w:val="22"/>
          <w:u w:val="single"/>
        </w:rPr>
        <w:t>Financiación</w:t>
      </w:r>
    </w:p>
    <w:p w:rsidR="00DE7F81" w:rsidRPr="00761938" w:rsidRDefault="00DE7F81" w:rsidP="00DE7F81">
      <w:pPr>
        <w:ind w:right="-852" w:firstLine="240"/>
        <w:rPr>
          <w:rFonts w:asciiTheme="minorHAnsi" w:hAnsiTheme="minorHAnsi" w:cstheme="minorHAnsi"/>
          <w:sz w:val="22"/>
          <w:szCs w:val="22"/>
        </w:rPr>
      </w:pPr>
      <w:r w:rsidRPr="00761938">
        <w:rPr>
          <w:rFonts w:asciiTheme="minorHAnsi" w:hAnsiTheme="minorHAnsi" w:cstheme="minorHAnsi"/>
          <w:sz w:val="22"/>
          <w:szCs w:val="22"/>
        </w:rPr>
        <w:t>Para la financiación de esta ayuda existe en los presupuestos generales un</w:t>
      </w:r>
      <w:r w:rsidR="006E5B65">
        <w:rPr>
          <w:rFonts w:asciiTheme="minorHAnsi" w:hAnsiTheme="minorHAnsi" w:cstheme="minorHAnsi"/>
          <w:sz w:val="22"/>
          <w:szCs w:val="22"/>
        </w:rPr>
        <w:t>a</w:t>
      </w:r>
      <w:r w:rsidRPr="00761938">
        <w:rPr>
          <w:rFonts w:asciiTheme="minorHAnsi" w:hAnsiTheme="minorHAnsi" w:cstheme="minorHAnsi"/>
          <w:sz w:val="22"/>
          <w:szCs w:val="22"/>
        </w:rPr>
        <w:t xml:space="preserve"> dotación presupuestaria de 25.000€ para el ejercicio </w:t>
      </w:r>
      <w:r>
        <w:rPr>
          <w:rFonts w:asciiTheme="minorHAnsi" w:hAnsiTheme="minorHAnsi" w:cstheme="minorHAnsi"/>
          <w:sz w:val="22"/>
          <w:szCs w:val="22"/>
        </w:rPr>
        <w:t>2019</w:t>
      </w:r>
      <w:r w:rsidRPr="00761938">
        <w:rPr>
          <w:rFonts w:asciiTheme="minorHAnsi" w:hAnsiTheme="minorHAnsi" w:cstheme="minorHAnsi"/>
          <w:sz w:val="22"/>
          <w:szCs w:val="22"/>
        </w:rPr>
        <w:t xml:space="preserve"> con cargo al capítulo 4, transferencias subvenciones, del programa de Salud Pública. </w:t>
      </w:r>
    </w:p>
    <w:p w:rsidR="00DE7F81" w:rsidRPr="00761938" w:rsidRDefault="00DE7F81" w:rsidP="00DE7F81">
      <w:pPr>
        <w:ind w:right="-852" w:firstLine="240"/>
        <w:rPr>
          <w:rFonts w:asciiTheme="minorHAnsi" w:hAnsiTheme="minorHAnsi" w:cstheme="minorHAnsi"/>
          <w:sz w:val="22"/>
          <w:szCs w:val="22"/>
        </w:rPr>
      </w:pPr>
    </w:p>
    <w:p w:rsidR="00DE7F81" w:rsidRPr="00761938" w:rsidRDefault="00DE7F81" w:rsidP="00DE7F81">
      <w:pPr>
        <w:ind w:left="240" w:right="-852"/>
        <w:rPr>
          <w:rFonts w:asciiTheme="minorHAnsi" w:hAnsiTheme="minorHAnsi" w:cstheme="minorHAnsi"/>
          <w:b/>
          <w:sz w:val="22"/>
          <w:szCs w:val="22"/>
        </w:rPr>
      </w:pPr>
      <w:r w:rsidRPr="00761938">
        <w:rPr>
          <w:rFonts w:asciiTheme="minorHAnsi" w:hAnsiTheme="minorHAnsi" w:cstheme="minorHAnsi"/>
          <w:b/>
          <w:sz w:val="22"/>
          <w:szCs w:val="22"/>
        </w:rPr>
        <w:t>3.1.6.5.-</w:t>
      </w:r>
      <w:r>
        <w:rPr>
          <w:rFonts w:asciiTheme="minorHAnsi" w:hAnsiTheme="minorHAnsi" w:cstheme="minorHAnsi"/>
          <w:b/>
          <w:sz w:val="22"/>
          <w:szCs w:val="22"/>
        </w:rPr>
        <w:t xml:space="preserve">AFARABA: </w:t>
      </w:r>
      <w:r w:rsidRPr="00761938">
        <w:rPr>
          <w:rFonts w:asciiTheme="minorHAnsi" w:hAnsiTheme="minorHAnsi" w:cstheme="minorHAnsi"/>
          <w:b/>
          <w:sz w:val="22"/>
          <w:szCs w:val="22"/>
        </w:rPr>
        <w:t>Asociación familiares de personas Alzheimer Araba</w:t>
      </w:r>
    </w:p>
    <w:p w:rsidR="00DE7F81" w:rsidRPr="00761938" w:rsidRDefault="00DE7F81" w:rsidP="00DE7F81">
      <w:pPr>
        <w:ind w:left="240" w:right="-852"/>
        <w:rPr>
          <w:rFonts w:asciiTheme="minorHAnsi" w:hAnsiTheme="minorHAnsi" w:cstheme="minorHAnsi"/>
          <w:sz w:val="22"/>
          <w:szCs w:val="22"/>
          <w:u w:val="single"/>
        </w:rPr>
      </w:pPr>
      <w:r w:rsidRPr="00761938">
        <w:rPr>
          <w:rFonts w:asciiTheme="minorHAnsi" w:hAnsiTheme="minorHAnsi" w:cstheme="minorHAnsi"/>
          <w:sz w:val="22"/>
          <w:szCs w:val="22"/>
          <w:u w:val="single"/>
        </w:rPr>
        <w:t>3.1.6.5.1.-</w:t>
      </w:r>
      <w:r w:rsidRPr="00761938">
        <w:rPr>
          <w:rFonts w:asciiTheme="minorHAnsi" w:hAnsiTheme="minorHAnsi" w:cstheme="minorHAnsi"/>
          <w:i/>
          <w:sz w:val="22"/>
          <w:szCs w:val="22"/>
          <w:u w:val="single"/>
        </w:rPr>
        <w:t>Financiación</w:t>
      </w:r>
    </w:p>
    <w:p w:rsidR="00DE7F81" w:rsidRPr="00761938" w:rsidRDefault="00DE7F81" w:rsidP="00DE7F81">
      <w:pPr>
        <w:ind w:right="-852" w:firstLine="240"/>
        <w:rPr>
          <w:rFonts w:asciiTheme="minorHAnsi" w:hAnsiTheme="minorHAnsi" w:cstheme="minorHAnsi"/>
          <w:sz w:val="22"/>
          <w:szCs w:val="22"/>
        </w:rPr>
      </w:pPr>
      <w:r w:rsidRPr="00761938">
        <w:rPr>
          <w:rFonts w:asciiTheme="minorHAnsi" w:hAnsiTheme="minorHAnsi" w:cstheme="minorHAnsi"/>
          <w:sz w:val="22"/>
          <w:szCs w:val="22"/>
        </w:rPr>
        <w:t>Para la financiación de esta ayuda existe en los presupuestos generales un</w:t>
      </w:r>
      <w:r w:rsidR="006E5B65">
        <w:rPr>
          <w:rFonts w:asciiTheme="minorHAnsi" w:hAnsiTheme="minorHAnsi" w:cstheme="minorHAnsi"/>
          <w:sz w:val="22"/>
          <w:szCs w:val="22"/>
        </w:rPr>
        <w:t>a</w:t>
      </w:r>
      <w:r w:rsidRPr="00761938">
        <w:rPr>
          <w:rFonts w:asciiTheme="minorHAnsi" w:hAnsiTheme="minorHAnsi" w:cstheme="minorHAnsi"/>
          <w:sz w:val="22"/>
          <w:szCs w:val="22"/>
        </w:rPr>
        <w:t xml:space="preserve"> dotación presupuestaria de 30.000€ para el ejercicio </w:t>
      </w:r>
      <w:r>
        <w:rPr>
          <w:rFonts w:asciiTheme="minorHAnsi" w:hAnsiTheme="minorHAnsi" w:cstheme="minorHAnsi"/>
          <w:sz w:val="22"/>
          <w:szCs w:val="22"/>
        </w:rPr>
        <w:t>2019</w:t>
      </w:r>
      <w:r w:rsidRPr="00761938">
        <w:rPr>
          <w:rFonts w:asciiTheme="minorHAnsi" w:hAnsiTheme="minorHAnsi" w:cstheme="minorHAnsi"/>
          <w:sz w:val="22"/>
          <w:szCs w:val="22"/>
        </w:rPr>
        <w:t xml:space="preserve"> con cargo al capítulo 4, transferencias subvenciones, del programa de Salud Pública. </w:t>
      </w:r>
    </w:p>
    <w:p w:rsidR="00DE7F81" w:rsidRPr="00761938" w:rsidRDefault="00DE7F81" w:rsidP="00DE7F81">
      <w:pPr>
        <w:ind w:right="-852" w:firstLine="240"/>
        <w:jc w:val="both"/>
        <w:rPr>
          <w:rFonts w:asciiTheme="minorHAnsi" w:hAnsiTheme="minorHAnsi" w:cstheme="minorHAnsi"/>
          <w:sz w:val="22"/>
          <w:szCs w:val="22"/>
        </w:rPr>
      </w:pPr>
    </w:p>
    <w:p w:rsidR="00DE7F81" w:rsidRPr="00761938" w:rsidRDefault="00DE7F81" w:rsidP="00DE7F81">
      <w:pPr>
        <w:ind w:left="240" w:right="-852"/>
        <w:rPr>
          <w:rFonts w:asciiTheme="minorHAnsi" w:hAnsiTheme="minorHAnsi" w:cstheme="minorHAnsi"/>
          <w:b/>
          <w:sz w:val="22"/>
          <w:szCs w:val="22"/>
        </w:rPr>
      </w:pPr>
      <w:r w:rsidRPr="00761938">
        <w:rPr>
          <w:rFonts w:asciiTheme="minorHAnsi" w:hAnsiTheme="minorHAnsi" w:cstheme="minorHAnsi"/>
          <w:b/>
          <w:sz w:val="22"/>
          <w:szCs w:val="22"/>
        </w:rPr>
        <w:t>3.1.6.6.-ATECE Asociación daño cerebral adquirido Araba</w:t>
      </w:r>
    </w:p>
    <w:p w:rsidR="00DE7F81" w:rsidRPr="00761938" w:rsidRDefault="00DE7F81" w:rsidP="00DE7F81">
      <w:pPr>
        <w:ind w:left="240" w:right="-852"/>
        <w:rPr>
          <w:rFonts w:asciiTheme="minorHAnsi" w:hAnsiTheme="minorHAnsi" w:cstheme="minorHAnsi"/>
          <w:sz w:val="22"/>
          <w:szCs w:val="22"/>
          <w:u w:val="single"/>
        </w:rPr>
      </w:pPr>
      <w:r w:rsidRPr="00761938">
        <w:rPr>
          <w:rFonts w:asciiTheme="minorHAnsi" w:hAnsiTheme="minorHAnsi" w:cstheme="minorHAnsi"/>
          <w:sz w:val="22"/>
          <w:szCs w:val="22"/>
          <w:u w:val="single"/>
        </w:rPr>
        <w:t>3.1.6.6.1.-</w:t>
      </w:r>
      <w:r w:rsidRPr="00761938">
        <w:rPr>
          <w:rFonts w:asciiTheme="minorHAnsi" w:hAnsiTheme="minorHAnsi" w:cstheme="minorHAnsi"/>
          <w:i/>
          <w:sz w:val="22"/>
          <w:szCs w:val="22"/>
          <w:u w:val="single"/>
        </w:rPr>
        <w:t>Financiación</w:t>
      </w:r>
    </w:p>
    <w:p w:rsidR="00DE7F81" w:rsidRPr="00761938" w:rsidRDefault="00DE7F81" w:rsidP="00DE7F81">
      <w:pPr>
        <w:ind w:right="-852" w:firstLine="240"/>
        <w:rPr>
          <w:rFonts w:asciiTheme="minorHAnsi" w:hAnsiTheme="minorHAnsi" w:cstheme="minorHAnsi"/>
          <w:sz w:val="22"/>
          <w:szCs w:val="22"/>
        </w:rPr>
      </w:pPr>
      <w:r w:rsidRPr="00761938">
        <w:rPr>
          <w:rFonts w:asciiTheme="minorHAnsi" w:hAnsiTheme="minorHAnsi" w:cstheme="minorHAnsi"/>
          <w:sz w:val="22"/>
          <w:szCs w:val="22"/>
        </w:rPr>
        <w:t>Para la financiación de esta ayuda existe en los presupuestos generales un</w:t>
      </w:r>
      <w:r w:rsidR="006E5B65">
        <w:rPr>
          <w:rFonts w:asciiTheme="minorHAnsi" w:hAnsiTheme="minorHAnsi" w:cstheme="minorHAnsi"/>
          <w:sz w:val="22"/>
          <w:szCs w:val="22"/>
        </w:rPr>
        <w:t>a</w:t>
      </w:r>
      <w:r w:rsidRPr="00761938">
        <w:rPr>
          <w:rFonts w:asciiTheme="minorHAnsi" w:hAnsiTheme="minorHAnsi" w:cstheme="minorHAnsi"/>
          <w:sz w:val="22"/>
          <w:szCs w:val="22"/>
        </w:rPr>
        <w:t xml:space="preserve"> dotación presupuestaria de 20.000€ para el ejercicio </w:t>
      </w:r>
      <w:r>
        <w:rPr>
          <w:rFonts w:asciiTheme="minorHAnsi" w:hAnsiTheme="minorHAnsi" w:cstheme="minorHAnsi"/>
          <w:sz w:val="22"/>
          <w:szCs w:val="22"/>
        </w:rPr>
        <w:t>2019</w:t>
      </w:r>
      <w:r w:rsidRPr="00761938">
        <w:rPr>
          <w:rFonts w:asciiTheme="minorHAnsi" w:hAnsiTheme="minorHAnsi" w:cstheme="minorHAnsi"/>
          <w:sz w:val="22"/>
          <w:szCs w:val="22"/>
        </w:rPr>
        <w:t xml:space="preserve"> con cargo al capítulo 4, transferencias subvenciones, del programa de Salud Pública. </w:t>
      </w:r>
    </w:p>
    <w:p w:rsidR="00DE7F81" w:rsidRPr="00761938" w:rsidRDefault="00DE7F81" w:rsidP="00DE7F81">
      <w:pPr>
        <w:ind w:right="-852" w:firstLine="240"/>
        <w:jc w:val="both"/>
        <w:rPr>
          <w:rFonts w:asciiTheme="minorHAnsi" w:hAnsiTheme="minorHAnsi" w:cstheme="minorHAnsi"/>
          <w:sz w:val="22"/>
          <w:szCs w:val="22"/>
        </w:rPr>
      </w:pPr>
    </w:p>
    <w:p w:rsidR="00DE7F81" w:rsidRPr="00761938" w:rsidRDefault="00DE7F81" w:rsidP="00DE7F81">
      <w:pPr>
        <w:ind w:left="240" w:right="-852"/>
        <w:rPr>
          <w:rFonts w:asciiTheme="minorHAnsi" w:hAnsiTheme="minorHAnsi" w:cstheme="minorHAnsi"/>
          <w:b/>
          <w:sz w:val="22"/>
          <w:szCs w:val="22"/>
        </w:rPr>
      </w:pPr>
      <w:r w:rsidRPr="00761938">
        <w:rPr>
          <w:rFonts w:asciiTheme="minorHAnsi" w:hAnsiTheme="minorHAnsi" w:cstheme="minorHAnsi"/>
          <w:b/>
          <w:sz w:val="22"/>
          <w:szCs w:val="22"/>
        </w:rPr>
        <w:t>3.1.6.7.-ASPANOGI Asociación padres niños oncológicos Gipuzkoa</w:t>
      </w:r>
    </w:p>
    <w:p w:rsidR="00DE7F81" w:rsidRPr="00761938" w:rsidRDefault="00DE7F81" w:rsidP="00DE7F81">
      <w:pPr>
        <w:ind w:left="240" w:right="-852"/>
        <w:rPr>
          <w:rFonts w:asciiTheme="minorHAnsi" w:hAnsiTheme="minorHAnsi" w:cstheme="minorHAnsi"/>
          <w:sz w:val="22"/>
          <w:szCs w:val="22"/>
          <w:u w:val="single"/>
        </w:rPr>
      </w:pPr>
      <w:r w:rsidRPr="00761938">
        <w:rPr>
          <w:rFonts w:asciiTheme="minorHAnsi" w:hAnsiTheme="minorHAnsi" w:cstheme="minorHAnsi"/>
          <w:sz w:val="22"/>
          <w:szCs w:val="22"/>
          <w:u w:val="single"/>
        </w:rPr>
        <w:t>3.1.6.7.1.-</w:t>
      </w:r>
      <w:r w:rsidRPr="00761938">
        <w:rPr>
          <w:rFonts w:asciiTheme="minorHAnsi" w:hAnsiTheme="minorHAnsi" w:cstheme="minorHAnsi"/>
          <w:i/>
          <w:sz w:val="22"/>
          <w:szCs w:val="22"/>
          <w:u w:val="single"/>
        </w:rPr>
        <w:t>Financiación</w:t>
      </w:r>
    </w:p>
    <w:p w:rsidR="00DE7F81" w:rsidRPr="00761938" w:rsidRDefault="00DE7F81" w:rsidP="00DE7F81">
      <w:pPr>
        <w:ind w:right="-852" w:firstLine="240"/>
        <w:rPr>
          <w:rFonts w:asciiTheme="minorHAnsi" w:hAnsiTheme="minorHAnsi" w:cstheme="minorHAnsi"/>
          <w:sz w:val="22"/>
          <w:szCs w:val="22"/>
        </w:rPr>
      </w:pPr>
      <w:r w:rsidRPr="00761938">
        <w:rPr>
          <w:rFonts w:asciiTheme="minorHAnsi" w:hAnsiTheme="minorHAnsi" w:cstheme="minorHAnsi"/>
          <w:sz w:val="22"/>
          <w:szCs w:val="22"/>
        </w:rPr>
        <w:t>Para la financiación de esta ayuda existe en los presupuestos generales un</w:t>
      </w:r>
      <w:r w:rsidR="006E5B65">
        <w:rPr>
          <w:rFonts w:asciiTheme="minorHAnsi" w:hAnsiTheme="minorHAnsi" w:cstheme="minorHAnsi"/>
          <w:sz w:val="22"/>
          <w:szCs w:val="22"/>
        </w:rPr>
        <w:t>a</w:t>
      </w:r>
      <w:r w:rsidRPr="00761938">
        <w:rPr>
          <w:rFonts w:asciiTheme="minorHAnsi" w:hAnsiTheme="minorHAnsi" w:cstheme="minorHAnsi"/>
          <w:sz w:val="22"/>
          <w:szCs w:val="22"/>
        </w:rPr>
        <w:t xml:space="preserve"> dotación presupuestaria de 50.000€ para el ejercicio </w:t>
      </w:r>
      <w:r>
        <w:rPr>
          <w:rFonts w:asciiTheme="minorHAnsi" w:hAnsiTheme="minorHAnsi" w:cstheme="minorHAnsi"/>
          <w:sz w:val="22"/>
          <w:szCs w:val="22"/>
        </w:rPr>
        <w:t>2019</w:t>
      </w:r>
      <w:r w:rsidRPr="00761938">
        <w:rPr>
          <w:rFonts w:asciiTheme="minorHAnsi" w:hAnsiTheme="minorHAnsi" w:cstheme="minorHAnsi"/>
          <w:sz w:val="22"/>
          <w:szCs w:val="22"/>
        </w:rPr>
        <w:t xml:space="preserve"> con cargo al capítulo 4, transferencias subvenciones, del programa de Salud Pública. </w:t>
      </w:r>
    </w:p>
    <w:p w:rsidR="00DE7F81" w:rsidRPr="00761938" w:rsidRDefault="00DE7F81" w:rsidP="00DE7F81">
      <w:pPr>
        <w:ind w:right="-852" w:firstLine="240"/>
        <w:jc w:val="both"/>
        <w:rPr>
          <w:rFonts w:asciiTheme="minorHAnsi" w:hAnsiTheme="minorHAnsi" w:cstheme="minorHAnsi"/>
          <w:sz w:val="22"/>
          <w:szCs w:val="22"/>
        </w:rPr>
      </w:pPr>
    </w:p>
    <w:p w:rsidR="00DE7F81" w:rsidRPr="00761938" w:rsidRDefault="00DE7F81" w:rsidP="00DE7F81">
      <w:pPr>
        <w:ind w:left="240" w:right="-852"/>
        <w:rPr>
          <w:rFonts w:asciiTheme="minorHAnsi" w:hAnsiTheme="minorHAnsi" w:cstheme="minorHAnsi"/>
          <w:b/>
          <w:sz w:val="22"/>
          <w:szCs w:val="22"/>
        </w:rPr>
      </w:pPr>
      <w:r w:rsidRPr="00761938">
        <w:rPr>
          <w:rFonts w:asciiTheme="minorHAnsi" w:hAnsiTheme="minorHAnsi" w:cstheme="minorHAnsi"/>
          <w:b/>
          <w:sz w:val="22"/>
          <w:szCs w:val="22"/>
        </w:rPr>
        <w:t>3.1.6.8.-AECC Asociación contra el cáncer de Gipuzkoa</w:t>
      </w:r>
    </w:p>
    <w:p w:rsidR="00DE7F81" w:rsidRPr="00761938" w:rsidRDefault="00DE7F81" w:rsidP="00DE7F81">
      <w:pPr>
        <w:ind w:left="240" w:right="-852"/>
        <w:rPr>
          <w:rFonts w:asciiTheme="minorHAnsi" w:hAnsiTheme="minorHAnsi" w:cstheme="minorHAnsi"/>
          <w:sz w:val="22"/>
          <w:szCs w:val="22"/>
          <w:u w:val="single"/>
        </w:rPr>
      </w:pPr>
      <w:r w:rsidRPr="00761938">
        <w:rPr>
          <w:rFonts w:asciiTheme="minorHAnsi" w:hAnsiTheme="minorHAnsi" w:cstheme="minorHAnsi"/>
          <w:sz w:val="22"/>
          <w:szCs w:val="22"/>
          <w:u w:val="single"/>
        </w:rPr>
        <w:t>3.1.6.8.1.-</w:t>
      </w:r>
      <w:r w:rsidRPr="00761938">
        <w:rPr>
          <w:rFonts w:asciiTheme="minorHAnsi" w:hAnsiTheme="minorHAnsi" w:cstheme="minorHAnsi"/>
          <w:i/>
          <w:sz w:val="22"/>
          <w:szCs w:val="22"/>
          <w:u w:val="single"/>
        </w:rPr>
        <w:t>Financiación</w:t>
      </w:r>
    </w:p>
    <w:p w:rsidR="00DE7F81" w:rsidRPr="00761938" w:rsidRDefault="00DE7F81" w:rsidP="00DE7F81">
      <w:pPr>
        <w:ind w:right="-852" w:firstLine="240"/>
        <w:rPr>
          <w:rFonts w:asciiTheme="minorHAnsi" w:hAnsiTheme="minorHAnsi" w:cstheme="minorHAnsi"/>
          <w:sz w:val="22"/>
          <w:szCs w:val="22"/>
        </w:rPr>
      </w:pPr>
      <w:r w:rsidRPr="00761938">
        <w:rPr>
          <w:rFonts w:asciiTheme="minorHAnsi" w:hAnsiTheme="minorHAnsi" w:cstheme="minorHAnsi"/>
          <w:sz w:val="22"/>
          <w:szCs w:val="22"/>
        </w:rPr>
        <w:t>Para la financiación de esta ayuda existe en los presupuestos generales un</w:t>
      </w:r>
      <w:r w:rsidR="006E5B65">
        <w:rPr>
          <w:rFonts w:asciiTheme="minorHAnsi" w:hAnsiTheme="minorHAnsi" w:cstheme="minorHAnsi"/>
          <w:sz w:val="22"/>
          <w:szCs w:val="22"/>
        </w:rPr>
        <w:t>a</w:t>
      </w:r>
      <w:r w:rsidRPr="00761938">
        <w:rPr>
          <w:rFonts w:asciiTheme="minorHAnsi" w:hAnsiTheme="minorHAnsi" w:cstheme="minorHAnsi"/>
          <w:sz w:val="22"/>
          <w:szCs w:val="22"/>
        </w:rPr>
        <w:t xml:space="preserve"> dotación presupuestaria de 30.000€ para el ejercicio </w:t>
      </w:r>
      <w:r>
        <w:rPr>
          <w:rFonts w:asciiTheme="minorHAnsi" w:hAnsiTheme="minorHAnsi" w:cstheme="minorHAnsi"/>
          <w:sz w:val="22"/>
          <w:szCs w:val="22"/>
        </w:rPr>
        <w:t>2019</w:t>
      </w:r>
      <w:r w:rsidRPr="00761938">
        <w:rPr>
          <w:rFonts w:asciiTheme="minorHAnsi" w:hAnsiTheme="minorHAnsi" w:cstheme="minorHAnsi"/>
          <w:sz w:val="22"/>
          <w:szCs w:val="22"/>
        </w:rPr>
        <w:t xml:space="preserve"> con cargo al capítulo 4, transferencias subvenciones, del programa de Salud Pública. </w:t>
      </w:r>
    </w:p>
    <w:p w:rsidR="00DE7F81" w:rsidRPr="00761938" w:rsidRDefault="00DE7F81" w:rsidP="00DE7F81">
      <w:pPr>
        <w:ind w:right="-852" w:firstLine="240"/>
        <w:jc w:val="both"/>
        <w:rPr>
          <w:rFonts w:asciiTheme="minorHAnsi" w:hAnsiTheme="minorHAnsi" w:cstheme="minorHAnsi"/>
          <w:sz w:val="22"/>
          <w:szCs w:val="22"/>
        </w:rPr>
      </w:pPr>
    </w:p>
    <w:p w:rsidR="00DE7F81" w:rsidRPr="00761938" w:rsidRDefault="00DE7F81" w:rsidP="00DE7F81">
      <w:pPr>
        <w:ind w:left="240" w:right="-852"/>
        <w:rPr>
          <w:rFonts w:asciiTheme="minorHAnsi" w:hAnsiTheme="minorHAnsi" w:cstheme="minorHAnsi"/>
          <w:b/>
          <w:sz w:val="22"/>
          <w:szCs w:val="22"/>
        </w:rPr>
      </w:pPr>
      <w:r w:rsidRPr="00761938">
        <w:rPr>
          <w:rFonts w:asciiTheme="minorHAnsi" w:hAnsiTheme="minorHAnsi" w:cstheme="minorHAnsi"/>
          <w:b/>
          <w:sz w:val="22"/>
          <w:szCs w:val="22"/>
        </w:rPr>
        <w:t>3.1.6.9.-AGIFES Asociación gipuzkoana familiares y personas enfermedad mental</w:t>
      </w:r>
    </w:p>
    <w:p w:rsidR="00DE7F81" w:rsidRPr="00761938" w:rsidRDefault="00DE7F81" w:rsidP="00DE7F81">
      <w:pPr>
        <w:ind w:left="240" w:right="-852"/>
        <w:rPr>
          <w:rFonts w:asciiTheme="minorHAnsi" w:hAnsiTheme="minorHAnsi" w:cstheme="minorHAnsi"/>
          <w:sz w:val="22"/>
          <w:szCs w:val="22"/>
          <w:u w:val="single"/>
        </w:rPr>
      </w:pPr>
      <w:r w:rsidRPr="00761938">
        <w:rPr>
          <w:rFonts w:asciiTheme="minorHAnsi" w:hAnsiTheme="minorHAnsi" w:cstheme="minorHAnsi"/>
          <w:sz w:val="22"/>
          <w:szCs w:val="22"/>
          <w:u w:val="single"/>
        </w:rPr>
        <w:t>3.1.6.9.1.-</w:t>
      </w:r>
      <w:r w:rsidRPr="00761938">
        <w:rPr>
          <w:rFonts w:asciiTheme="minorHAnsi" w:hAnsiTheme="minorHAnsi" w:cstheme="minorHAnsi"/>
          <w:i/>
          <w:sz w:val="22"/>
          <w:szCs w:val="22"/>
          <w:u w:val="single"/>
        </w:rPr>
        <w:t>Financiación</w:t>
      </w:r>
    </w:p>
    <w:p w:rsidR="00DE7F81" w:rsidRPr="00761938" w:rsidRDefault="00DE7F81" w:rsidP="00DE7F81">
      <w:pPr>
        <w:ind w:right="-852" w:firstLine="240"/>
        <w:rPr>
          <w:rFonts w:asciiTheme="minorHAnsi" w:hAnsiTheme="minorHAnsi" w:cstheme="minorHAnsi"/>
          <w:sz w:val="22"/>
          <w:szCs w:val="22"/>
        </w:rPr>
      </w:pPr>
      <w:r w:rsidRPr="00761938">
        <w:rPr>
          <w:rFonts w:asciiTheme="minorHAnsi" w:hAnsiTheme="minorHAnsi" w:cstheme="minorHAnsi"/>
          <w:sz w:val="22"/>
          <w:szCs w:val="22"/>
        </w:rPr>
        <w:t>Para la financiación de esta ayuda existe en los presupuestos generales un</w:t>
      </w:r>
      <w:r w:rsidR="006E5B65">
        <w:rPr>
          <w:rFonts w:asciiTheme="minorHAnsi" w:hAnsiTheme="minorHAnsi" w:cstheme="minorHAnsi"/>
          <w:sz w:val="22"/>
          <w:szCs w:val="22"/>
        </w:rPr>
        <w:t>a</w:t>
      </w:r>
      <w:r w:rsidRPr="00761938">
        <w:rPr>
          <w:rFonts w:asciiTheme="minorHAnsi" w:hAnsiTheme="minorHAnsi" w:cstheme="minorHAnsi"/>
          <w:sz w:val="22"/>
          <w:szCs w:val="22"/>
        </w:rPr>
        <w:t xml:space="preserve"> dotación presupuestaria de 30.000€ para el ejercicio </w:t>
      </w:r>
      <w:r>
        <w:rPr>
          <w:rFonts w:asciiTheme="minorHAnsi" w:hAnsiTheme="minorHAnsi" w:cstheme="minorHAnsi"/>
          <w:sz w:val="22"/>
          <w:szCs w:val="22"/>
        </w:rPr>
        <w:t>2019</w:t>
      </w:r>
      <w:r w:rsidRPr="00761938">
        <w:rPr>
          <w:rFonts w:asciiTheme="minorHAnsi" w:hAnsiTheme="minorHAnsi" w:cstheme="minorHAnsi"/>
          <w:sz w:val="22"/>
          <w:szCs w:val="22"/>
        </w:rPr>
        <w:t xml:space="preserve"> con cargo al capítulo 4, transferencias subvenciones, del programa de Salud Pública. </w:t>
      </w:r>
    </w:p>
    <w:p w:rsidR="00DE7F81" w:rsidRPr="00761938" w:rsidRDefault="00DE7F81" w:rsidP="00DE7F81">
      <w:pPr>
        <w:ind w:right="-852" w:firstLine="240"/>
        <w:jc w:val="both"/>
        <w:rPr>
          <w:rFonts w:asciiTheme="minorHAnsi" w:hAnsiTheme="minorHAnsi" w:cstheme="minorHAnsi"/>
          <w:sz w:val="22"/>
          <w:szCs w:val="22"/>
        </w:rPr>
      </w:pPr>
    </w:p>
    <w:p w:rsidR="00DE7F81" w:rsidRPr="00761938" w:rsidRDefault="00DE7F81" w:rsidP="00DE7F81">
      <w:pPr>
        <w:ind w:left="240" w:right="-852"/>
        <w:rPr>
          <w:rFonts w:asciiTheme="minorHAnsi" w:hAnsiTheme="minorHAnsi" w:cstheme="minorHAnsi"/>
          <w:b/>
          <w:sz w:val="22"/>
          <w:szCs w:val="22"/>
        </w:rPr>
      </w:pPr>
      <w:r w:rsidRPr="00761938">
        <w:rPr>
          <w:rFonts w:asciiTheme="minorHAnsi" w:hAnsiTheme="minorHAnsi" w:cstheme="minorHAnsi"/>
          <w:b/>
          <w:sz w:val="22"/>
          <w:szCs w:val="22"/>
        </w:rPr>
        <w:t>3.1.6.10.-ADEMGI Obras local Asociación Esclerosis múltiple Gipuzkoa</w:t>
      </w:r>
    </w:p>
    <w:p w:rsidR="00DE7F81" w:rsidRPr="00761938" w:rsidRDefault="00DE7F81" w:rsidP="00DE7F81">
      <w:pPr>
        <w:ind w:left="240" w:right="-852"/>
        <w:rPr>
          <w:rFonts w:asciiTheme="minorHAnsi" w:hAnsiTheme="minorHAnsi" w:cstheme="minorHAnsi"/>
          <w:sz w:val="22"/>
          <w:szCs w:val="22"/>
          <w:u w:val="single"/>
        </w:rPr>
      </w:pPr>
      <w:r w:rsidRPr="00761938">
        <w:rPr>
          <w:rFonts w:asciiTheme="minorHAnsi" w:hAnsiTheme="minorHAnsi" w:cstheme="minorHAnsi"/>
          <w:sz w:val="22"/>
          <w:szCs w:val="22"/>
          <w:u w:val="single"/>
        </w:rPr>
        <w:t>3.1.6.10.1.-</w:t>
      </w:r>
      <w:r w:rsidRPr="00761938">
        <w:rPr>
          <w:rFonts w:asciiTheme="minorHAnsi" w:hAnsiTheme="minorHAnsi" w:cstheme="minorHAnsi"/>
          <w:i/>
          <w:sz w:val="22"/>
          <w:szCs w:val="22"/>
          <w:u w:val="single"/>
        </w:rPr>
        <w:t>Financiación</w:t>
      </w:r>
    </w:p>
    <w:p w:rsidR="00DE7F81" w:rsidRPr="00761938" w:rsidRDefault="00DE7F81" w:rsidP="00DE7F81">
      <w:pPr>
        <w:ind w:right="-852" w:firstLine="240"/>
        <w:rPr>
          <w:rFonts w:asciiTheme="minorHAnsi" w:hAnsiTheme="minorHAnsi" w:cstheme="minorHAnsi"/>
          <w:sz w:val="22"/>
          <w:szCs w:val="22"/>
        </w:rPr>
      </w:pPr>
      <w:r w:rsidRPr="00761938">
        <w:rPr>
          <w:rFonts w:asciiTheme="minorHAnsi" w:hAnsiTheme="minorHAnsi" w:cstheme="minorHAnsi"/>
          <w:sz w:val="22"/>
          <w:szCs w:val="22"/>
        </w:rPr>
        <w:t>Para la financiación de esta ayuda existe en los presupuestos generales un</w:t>
      </w:r>
      <w:r w:rsidR="006E5B65">
        <w:rPr>
          <w:rFonts w:asciiTheme="minorHAnsi" w:hAnsiTheme="minorHAnsi" w:cstheme="minorHAnsi"/>
          <w:sz w:val="22"/>
          <w:szCs w:val="22"/>
        </w:rPr>
        <w:t>a</w:t>
      </w:r>
      <w:r w:rsidRPr="00761938">
        <w:rPr>
          <w:rFonts w:asciiTheme="minorHAnsi" w:hAnsiTheme="minorHAnsi" w:cstheme="minorHAnsi"/>
          <w:sz w:val="22"/>
          <w:szCs w:val="22"/>
        </w:rPr>
        <w:t xml:space="preserve"> dotación presupuestaria de </w:t>
      </w:r>
      <w:r>
        <w:rPr>
          <w:rFonts w:asciiTheme="minorHAnsi" w:hAnsiTheme="minorHAnsi" w:cstheme="minorHAnsi"/>
          <w:sz w:val="22"/>
          <w:szCs w:val="22"/>
        </w:rPr>
        <w:t>66</w:t>
      </w:r>
      <w:r w:rsidRPr="00761938">
        <w:rPr>
          <w:rFonts w:asciiTheme="minorHAnsi" w:hAnsiTheme="minorHAnsi" w:cstheme="minorHAnsi"/>
          <w:sz w:val="22"/>
          <w:szCs w:val="22"/>
        </w:rPr>
        <w:t>.</w:t>
      </w:r>
      <w:r>
        <w:rPr>
          <w:rFonts w:asciiTheme="minorHAnsi" w:hAnsiTheme="minorHAnsi" w:cstheme="minorHAnsi"/>
          <w:sz w:val="22"/>
          <w:szCs w:val="22"/>
        </w:rPr>
        <w:t>666,66</w:t>
      </w:r>
      <w:r w:rsidRPr="00761938">
        <w:rPr>
          <w:rFonts w:asciiTheme="minorHAnsi" w:hAnsiTheme="minorHAnsi" w:cstheme="minorHAnsi"/>
          <w:sz w:val="22"/>
          <w:szCs w:val="22"/>
        </w:rPr>
        <w:t xml:space="preserve">€ para el ejercicio </w:t>
      </w:r>
      <w:r>
        <w:rPr>
          <w:rFonts w:asciiTheme="minorHAnsi" w:hAnsiTheme="minorHAnsi" w:cstheme="minorHAnsi"/>
          <w:sz w:val="22"/>
          <w:szCs w:val="22"/>
        </w:rPr>
        <w:t>2019</w:t>
      </w:r>
      <w:r w:rsidRPr="00761938">
        <w:rPr>
          <w:rFonts w:asciiTheme="minorHAnsi" w:hAnsiTheme="minorHAnsi" w:cstheme="minorHAnsi"/>
          <w:sz w:val="22"/>
          <w:szCs w:val="22"/>
        </w:rPr>
        <w:t xml:space="preserve"> con cargo al capítulo 7, transferencias subvenciones, del programa de Salud Pública. </w:t>
      </w:r>
    </w:p>
    <w:p w:rsidR="00DE7F81" w:rsidRPr="00761938" w:rsidRDefault="00DE7F81" w:rsidP="00DE7F81">
      <w:pPr>
        <w:ind w:right="-852" w:firstLine="240"/>
        <w:rPr>
          <w:rFonts w:asciiTheme="minorHAnsi" w:hAnsiTheme="minorHAnsi" w:cstheme="minorHAnsi"/>
          <w:sz w:val="22"/>
          <w:szCs w:val="22"/>
        </w:rPr>
      </w:pPr>
    </w:p>
    <w:p w:rsidR="00DE7F81" w:rsidRPr="00761938" w:rsidRDefault="00DE7F81" w:rsidP="00DE7F81">
      <w:pPr>
        <w:ind w:left="240" w:right="-852"/>
        <w:rPr>
          <w:rFonts w:asciiTheme="minorHAnsi" w:hAnsiTheme="minorHAnsi" w:cstheme="minorHAnsi"/>
          <w:b/>
          <w:sz w:val="22"/>
          <w:szCs w:val="22"/>
        </w:rPr>
      </w:pPr>
      <w:r w:rsidRPr="00761938">
        <w:rPr>
          <w:rFonts w:asciiTheme="minorHAnsi" w:hAnsiTheme="minorHAnsi" w:cstheme="minorHAnsi"/>
          <w:b/>
          <w:sz w:val="22"/>
          <w:szCs w:val="22"/>
        </w:rPr>
        <w:lastRenderedPageBreak/>
        <w:t>3.1.6.11.-ABEMBI Obras local Asociación Esclerosis múltiple Bizkaia</w:t>
      </w:r>
    </w:p>
    <w:p w:rsidR="00DE7F81" w:rsidRPr="00761938" w:rsidRDefault="00DE7F81" w:rsidP="00DE7F81">
      <w:pPr>
        <w:ind w:left="240" w:right="-852"/>
        <w:rPr>
          <w:rFonts w:asciiTheme="minorHAnsi" w:hAnsiTheme="minorHAnsi" w:cstheme="minorHAnsi"/>
          <w:sz w:val="22"/>
          <w:szCs w:val="22"/>
          <w:u w:val="single"/>
        </w:rPr>
      </w:pPr>
      <w:r w:rsidRPr="00761938">
        <w:rPr>
          <w:rFonts w:asciiTheme="minorHAnsi" w:hAnsiTheme="minorHAnsi" w:cstheme="minorHAnsi"/>
          <w:sz w:val="22"/>
          <w:szCs w:val="22"/>
          <w:u w:val="single"/>
        </w:rPr>
        <w:t>3.1.6.11.1.-</w:t>
      </w:r>
      <w:r w:rsidRPr="00761938">
        <w:rPr>
          <w:rFonts w:asciiTheme="minorHAnsi" w:hAnsiTheme="minorHAnsi" w:cstheme="minorHAnsi"/>
          <w:i/>
          <w:sz w:val="22"/>
          <w:szCs w:val="22"/>
          <w:u w:val="single"/>
        </w:rPr>
        <w:t>Financiación</w:t>
      </w:r>
    </w:p>
    <w:p w:rsidR="00DE7F81" w:rsidRPr="00761938" w:rsidRDefault="00DE7F81" w:rsidP="00DE7F81">
      <w:pPr>
        <w:ind w:right="-852" w:firstLine="240"/>
        <w:rPr>
          <w:rFonts w:asciiTheme="minorHAnsi" w:hAnsiTheme="minorHAnsi" w:cstheme="minorHAnsi"/>
          <w:sz w:val="22"/>
          <w:szCs w:val="22"/>
        </w:rPr>
      </w:pPr>
      <w:r w:rsidRPr="00761938">
        <w:rPr>
          <w:rFonts w:asciiTheme="minorHAnsi" w:hAnsiTheme="minorHAnsi" w:cstheme="minorHAnsi"/>
          <w:sz w:val="22"/>
          <w:szCs w:val="22"/>
        </w:rPr>
        <w:t>Para la financiación de esta ayuda existe en los presupuestos generales un</w:t>
      </w:r>
      <w:r w:rsidR="006E5B65">
        <w:rPr>
          <w:rFonts w:asciiTheme="minorHAnsi" w:hAnsiTheme="minorHAnsi" w:cstheme="minorHAnsi"/>
          <w:sz w:val="22"/>
          <w:szCs w:val="22"/>
        </w:rPr>
        <w:t>a</w:t>
      </w:r>
      <w:r w:rsidRPr="00761938">
        <w:rPr>
          <w:rFonts w:asciiTheme="minorHAnsi" w:hAnsiTheme="minorHAnsi" w:cstheme="minorHAnsi"/>
          <w:sz w:val="22"/>
          <w:szCs w:val="22"/>
        </w:rPr>
        <w:t xml:space="preserve"> dotación presupuestaria de </w:t>
      </w:r>
      <w:r>
        <w:rPr>
          <w:rFonts w:asciiTheme="minorHAnsi" w:hAnsiTheme="minorHAnsi" w:cstheme="minorHAnsi"/>
          <w:sz w:val="22"/>
          <w:szCs w:val="22"/>
        </w:rPr>
        <w:t>66</w:t>
      </w:r>
      <w:r w:rsidRPr="00761938">
        <w:rPr>
          <w:rFonts w:asciiTheme="minorHAnsi" w:hAnsiTheme="minorHAnsi" w:cstheme="minorHAnsi"/>
          <w:sz w:val="22"/>
          <w:szCs w:val="22"/>
        </w:rPr>
        <w:t>.</w:t>
      </w:r>
      <w:r>
        <w:rPr>
          <w:rFonts w:asciiTheme="minorHAnsi" w:hAnsiTheme="minorHAnsi" w:cstheme="minorHAnsi"/>
          <w:sz w:val="22"/>
          <w:szCs w:val="22"/>
        </w:rPr>
        <w:t>666,66</w:t>
      </w:r>
      <w:r w:rsidRPr="00761938">
        <w:rPr>
          <w:rFonts w:asciiTheme="minorHAnsi" w:hAnsiTheme="minorHAnsi" w:cstheme="minorHAnsi"/>
          <w:sz w:val="22"/>
          <w:szCs w:val="22"/>
        </w:rPr>
        <w:t xml:space="preserve">€ para el ejercicio </w:t>
      </w:r>
      <w:r>
        <w:rPr>
          <w:rFonts w:asciiTheme="minorHAnsi" w:hAnsiTheme="minorHAnsi" w:cstheme="minorHAnsi"/>
          <w:sz w:val="22"/>
          <w:szCs w:val="22"/>
        </w:rPr>
        <w:t>2019</w:t>
      </w:r>
      <w:r w:rsidRPr="00761938">
        <w:rPr>
          <w:rFonts w:asciiTheme="minorHAnsi" w:hAnsiTheme="minorHAnsi" w:cstheme="minorHAnsi"/>
          <w:sz w:val="22"/>
          <w:szCs w:val="22"/>
        </w:rPr>
        <w:t xml:space="preserve"> con cargo al capítulo 7, transferencias subvenciones, del programa de Salud Pública. </w:t>
      </w:r>
    </w:p>
    <w:p w:rsidR="00DE7F81" w:rsidRPr="00761938" w:rsidRDefault="00DE7F81" w:rsidP="00DE7F81">
      <w:pPr>
        <w:ind w:right="-852" w:firstLine="240"/>
        <w:jc w:val="both"/>
        <w:rPr>
          <w:rFonts w:asciiTheme="minorHAnsi" w:hAnsiTheme="minorHAnsi" w:cstheme="minorHAnsi"/>
          <w:sz w:val="22"/>
          <w:szCs w:val="22"/>
        </w:rPr>
      </w:pPr>
    </w:p>
    <w:p w:rsidR="00DE7F81" w:rsidRPr="00761938" w:rsidRDefault="00DE7F81" w:rsidP="00DE7F81">
      <w:pPr>
        <w:ind w:left="240" w:right="-852"/>
        <w:rPr>
          <w:rFonts w:asciiTheme="minorHAnsi" w:hAnsiTheme="minorHAnsi" w:cstheme="minorHAnsi"/>
          <w:b/>
          <w:sz w:val="22"/>
          <w:szCs w:val="22"/>
        </w:rPr>
      </w:pPr>
      <w:r w:rsidRPr="00761938">
        <w:rPr>
          <w:rFonts w:asciiTheme="minorHAnsi" w:hAnsiTheme="minorHAnsi" w:cstheme="minorHAnsi"/>
          <w:b/>
          <w:sz w:val="22"/>
          <w:szCs w:val="22"/>
        </w:rPr>
        <w:t>3.1.6.12.-AEMAR Obras local Asociación Esclerosis múltiple Araba</w:t>
      </w:r>
    </w:p>
    <w:p w:rsidR="00DE7F81" w:rsidRPr="00761938" w:rsidRDefault="00DE7F81" w:rsidP="00DE7F81">
      <w:pPr>
        <w:ind w:left="240" w:right="-852"/>
        <w:rPr>
          <w:rFonts w:asciiTheme="minorHAnsi" w:hAnsiTheme="minorHAnsi" w:cstheme="minorHAnsi"/>
          <w:sz w:val="22"/>
          <w:szCs w:val="22"/>
          <w:u w:val="single"/>
        </w:rPr>
      </w:pPr>
      <w:r w:rsidRPr="00761938">
        <w:rPr>
          <w:rFonts w:asciiTheme="minorHAnsi" w:hAnsiTheme="minorHAnsi" w:cstheme="minorHAnsi"/>
          <w:sz w:val="22"/>
          <w:szCs w:val="22"/>
          <w:u w:val="single"/>
        </w:rPr>
        <w:t>3.1.6.12.1.-</w:t>
      </w:r>
      <w:r w:rsidRPr="00761938">
        <w:rPr>
          <w:rFonts w:asciiTheme="minorHAnsi" w:hAnsiTheme="minorHAnsi" w:cstheme="minorHAnsi"/>
          <w:i/>
          <w:sz w:val="22"/>
          <w:szCs w:val="22"/>
          <w:u w:val="single"/>
        </w:rPr>
        <w:t>Financiación</w:t>
      </w:r>
    </w:p>
    <w:p w:rsidR="00DE7F81" w:rsidRPr="00761938" w:rsidRDefault="00DE7F81" w:rsidP="00DE7F81">
      <w:pPr>
        <w:ind w:right="-852" w:firstLine="240"/>
        <w:rPr>
          <w:rFonts w:asciiTheme="minorHAnsi" w:hAnsiTheme="minorHAnsi" w:cstheme="minorHAnsi"/>
          <w:sz w:val="22"/>
          <w:szCs w:val="22"/>
        </w:rPr>
      </w:pPr>
      <w:r w:rsidRPr="00761938">
        <w:rPr>
          <w:rFonts w:asciiTheme="minorHAnsi" w:hAnsiTheme="minorHAnsi" w:cstheme="minorHAnsi"/>
          <w:sz w:val="22"/>
          <w:szCs w:val="22"/>
        </w:rPr>
        <w:t>Para la financiación de esta ayuda existe en los presupuestos generales un</w:t>
      </w:r>
      <w:r w:rsidR="006E5B65">
        <w:rPr>
          <w:rFonts w:asciiTheme="minorHAnsi" w:hAnsiTheme="minorHAnsi" w:cstheme="minorHAnsi"/>
          <w:sz w:val="22"/>
          <w:szCs w:val="22"/>
        </w:rPr>
        <w:t>a</w:t>
      </w:r>
      <w:r w:rsidRPr="00761938">
        <w:rPr>
          <w:rFonts w:asciiTheme="minorHAnsi" w:hAnsiTheme="minorHAnsi" w:cstheme="minorHAnsi"/>
          <w:sz w:val="22"/>
          <w:szCs w:val="22"/>
        </w:rPr>
        <w:t xml:space="preserve"> dotación presupuestaria de </w:t>
      </w:r>
      <w:r>
        <w:rPr>
          <w:rFonts w:asciiTheme="minorHAnsi" w:hAnsiTheme="minorHAnsi" w:cstheme="minorHAnsi"/>
          <w:sz w:val="22"/>
          <w:szCs w:val="22"/>
        </w:rPr>
        <w:t>66</w:t>
      </w:r>
      <w:r w:rsidRPr="00761938">
        <w:rPr>
          <w:rFonts w:asciiTheme="minorHAnsi" w:hAnsiTheme="minorHAnsi" w:cstheme="minorHAnsi"/>
          <w:sz w:val="22"/>
          <w:szCs w:val="22"/>
        </w:rPr>
        <w:t>.</w:t>
      </w:r>
      <w:r>
        <w:rPr>
          <w:rFonts w:asciiTheme="minorHAnsi" w:hAnsiTheme="minorHAnsi" w:cstheme="minorHAnsi"/>
          <w:sz w:val="22"/>
          <w:szCs w:val="22"/>
        </w:rPr>
        <w:t>666,66</w:t>
      </w:r>
      <w:r w:rsidRPr="00761938">
        <w:rPr>
          <w:rFonts w:asciiTheme="minorHAnsi" w:hAnsiTheme="minorHAnsi" w:cstheme="minorHAnsi"/>
          <w:sz w:val="22"/>
          <w:szCs w:val="22"/>
        </w:rPr>
        <w:t xml:space="preserve">€ para el ejercicio </w:t>
      </w:r>
      <w:r>
        <w:rPr>
          <w:rFonts w:asciiTheme="minorHAnsi" w:hAnsiTheme="minorHAnsi" w:cstheme="minorHAnsi"/>
          <w:sz w:val="22"/>
          <w:szCs w:val="22"/>
        </w:rPr>
        <w:t>2019</w:t>
      </w:r>
      <w:r w:rsidRPr="00761938">
        <w:rPr>
          <w:rFonts w:asciiTheme="minorHAnsi" w:hAnsiTheme="minorHAnsi" w:cstheme="minorHAnsi"/>
          <w:sz w:val="22"/>
          <w:szCs w:val="22"/>
        </w:rPr>
        <w:t xml:space="preserve"> con cargo al capítulo 7, transferencias subvenciones, del programa de Salud Pública. </w:t>
      </w:r>
    </w:p>
    <w:p w:rsidR="003B1A45" w:rsidRPr="00D85317" w:rsidRDefault="003B1A45" w:rsidP="00687396">
      <w:pPr>
        <w:ind w:right="-852" w:firstLine="240"/>
        <w:jc w:val="both"/>
        <w:rPr>
          <w:rFonts w:asciiTheme="minorHAnsi" w:hAnsiTheme="minorHAnsi" w:cstheme="minorHAnsi"/>
          <w:sz w:val="22"/>
          <w:szCs w:val="22"/>
        </w:rPr>
      </w:pPr>
    </w:p>
    <w:p w:rsidR="00CA4445" w:rsidRPr="00A132B9" w:rsidRDefault="00CA4445" w:rsidP="00687396">
      <w:pPr>
        <w:ind w:right="-852" w:firstLine="240"/>
        <w:jc w:val="both"/>
        <w:rPr>
          <w:rFonts w:asciiTheme="minorHAnsi" w:hAnsiTheme="minorHAnsi" w:cstheme="minorHAnsi"/>
          <w:b/>
          <w:sz w:val="22"/>
          <w:szCs w:val="22"/>
        </w:rPr>
      </w:pPr>
      <w:r w:rsidRPr="00A132B9">
        <w:rPr>
          <w:rFonts w:asciiTheme="minorHAnsi" w:hAnsiTheme="minorHAnsi" w:cstheme="minorHAnsi"/>
          <w:b/>
          <w:sz w:val="22"/>
          <w:szCs w:val="22"/>
        </w:rPr>
        <w:t>3.2.- PREVENCIÓN Y ATENCIÓN DE LAS ADICCIONES Y REDUCCIÓN DE RIESGOS Y DAÑOS.</w:t>
      </w:r>
    </w:p>
    <w:p w:rsidR="00CA4445" w:rsidRPr="00A132B9" w:rsidRDefault="00CA4445" w:rsidP="00687396">
      <w:pPr>
        <w:ind w:right="-852" w:firstLine="240"/>
        <w:jc w:val="both"/>
        <w:rPr>
          <w:rFonts w:asciiTheme="minorHAnsi" w:hAnsiTheme="minorHAnsi" w:cstheme="minorHAnsi"/>
          <w:b/>
          <w:sz w:val="22"/>
          <w:szCs w:val="22"/>
        </w:rPr>
      </w:pPr>
    </w:p>
    <w:p w:rsidR="00CA4445" w:rsidRPr="00A132B9" w:rsidRDefault="00CA4445" w:rsidP="00687396">
      <w:pPr>
        <w:ind w:right="-852" w:firstLine="240"/>
        <w:jc w:val="both"/>
        <w:rPr>
          <w:rFonts w:asciiTheme="minorHAnsi" w:hAnsiTheme="minorHAnsi" w:cstheme="minorHAnsi"/>
          <w:b/>
          <w:sz w:val="22"/>
          <w:szCs w:val="22"/>
        </w:rPr>
      </w:pPr>
      <w:r w:rsidRPr="00A132B9">
        <w:rPr>
          <w:rFonts w:asciiTheme="minorHAnsi" w:hAnsiTheme="minorHAnsi" w:cstheme="minorHAnsi"/>
          <w:b/>
          <w:sz w:val="22"/>
          <w:szCs w:val="22"/>
        </w:rPr>
        <w:t>3.2.1.-A</w:t>
      </w:r>
      <w:r w:rsidRPr="00A132B9">
        <w:rPr>
          <w:rFonts w:asciiTheme="minorHAnsi" w:hAnsiTheme="minorHAnsi" w:cstheme="minorHAnsi"/>
          <w:b/>
          <w:iCs/>
          <w:sz w:val="22"/>
          <w:szCs w:val="22"/>
        </w:rPr>
        <w:t xml:space="preserve">yudas económicas para la creación y el mantenimiento de equipos técnicos, para el desarrollo de programas de prevención comunitaria de las adicciones y para la realización de proyectos de prevención y reducción de riesgos y daños, así como de promoción de conductas saludables en estos ámbitos de actuación en el ejercicio </w:t>
      </w:r>
      <w:r w:rsidR="008A4B04" w:rsidRPr="00A132B9">
        <w:rPr>
          <w:rFonts w:asciiTheme="minorHAnsi" w:hAnsiTheme="minorHAnsi" w:cstheme="minorHAnsi"/>
          <w:b/>
          <w:iCs/>
          <w:sz w:val="22"/>
          <w:szCs w:val="22"/>
        </w:rPr>
        <w:t>201</w:t>
      </w:r>
      <w:r w:rsidR="00A132B9" w:rsidRPr="00A132B9">
        <w:rPr>
          <w:rFonts w:asciiTheme="minorHAnsi" w:hAnsiTheme="minorHAnsi" w:cstheme="minorHAnsi"/>
          <w:b/>
          <w:iCs/>
          <w:sz w:val="22"/>
          <w:szCs w:val="22"/>
        </w:rPr>
        <w:t>9</w:t>
      </w:r>
      <w:r w:rsidRPr="00A132B9">
        <w:rPr>
          <w:rFonts w:asciiTheme="minorHAnsi" w:hAnsiTheme="minorHAnsi" w:cstheme="minorHAnsi"/>
          <w:b/>
          <w:iCs/>
          <w:sz w:val="22"/>
          <w:szCs w:val="22"/>
        </w:rPr>
        <w:t>.</w:t>
      </w:r>
    </w:p>
    <w:p w:rsidR="00CA4445" w:rsidRPr="00A132B9" w:rsidRDefault="00CA4445" w:rsidP="00687396">
      <w:pPr>
        <w:autoSpaceDE w:val="0"/>
        <w:autoSpaceDN w:val="0"/>
        <w:adjustRightInd w:val="0"/>
        <w:ind w:right="-852" w:firstLine="240"/>
        <w:jc w:val="both"/>
        <w:rPr>
          <w:rFonts w:asciiTheme="minorHAnsi" w:eastAsiaTheme="minorHAnsi" w:hAnsiTheme="minorHAnsi" w:cstheme="minorHAnsi"/>
          <w:bCs/>
          <w:sz w:val="22"/>
          <w:szCs w:val="22"/>
          <w:u w:val="single"/>
          <w:lang w:eastAsia="en-US"/>
        </w:rPr>
      </w:pPr>
    </w:p>
    <w:p w:rsidR="00CA4445" w:rsidRPr="00A132B9"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r w:rsidRPr="00A132B9">
        <w:rPr>
          <w:rFonts w:asciiTheme="minorHAnsi" w:eastAsiaTheme="minorHAnsi" w:hAnsiTheme="minorHAnsi" w:cstheme="minorHAnsi"/>
          <w:bCs/>
          <w:sz w:val="22"/>
          <w:szCs w:val="22"/>
          <w:u w:val="single"/>
          <w:lang w:eastAsia="en-US"/>
        </w:rPr>
        <w:t>3.2.1.1.-</w:t>
      </w:r>
      <w:r w:rsidRPr="00A132B9">
        <w:rPr>
          <w:rFonts w:asciiTheme="minorHAnsi" w:eastAsiaTheme="minorHAnsi" w:hAnsiTheme="minorHAnsi" w:cstheme="minorHAnsi"/>
          <w:bCs/>
          <w:i/>
          <w:sz w:val="22"/>
          <w:szCs w:val="22"/>
          <w:u w:val="single"/>
          <w:lang w:eastAsia="en-US"/>
        </w:rPr>
        <w:t>Objetivos</w:t>
      </w:r>
    </w:p>
    <w:p w:rsidR="00CA4445" w:rsidRPr="00A132B9" w:rsidRDefault="00DA7A53" w:rsidP="00D7110C">
      <w:pPr>
        <w:autoSpaceDE w:val="0"/>
        <w:autoSpaceDN w:val="0"/>
        <w:adjustRightInd w:val="0"/>
        <w:ind w:left="708" w:right="-852"/>
        <w:jc w:val="both"/>
        <w:rPr>
          <w:rFonts w:asciiTheme="minorHAnsi" w:eastAsiaTheme="minorHAnsi" w:hAnsiTheme="minorHAnsi" w:cstheme="minorHAnsi"/>
          <w:sz w:val="22"/>
          <w:szCs w:val="22"/>
          <w:lang w:eastAsia="en-US"/>
        </w:rPr>
      </w:pPr>
      <w:r w:rsidRPr="00A132B9">
        <w:rPr>
          <w:rFonts w:asciiTheme="minorHAnsi" w:eastAsiaTheme="minorHAnsi" w:hAnsiTheme="minorHAnsi" w:cstheme="minorHAnsi"/>
          <w:sz w:val="22"/>
          <w:szCs w:val="22"/>
          <w:lang w:val="es-ES_tradnl" w:eastAsia="en-US"/>
        </w:rPr>
        <w:t xml:space="preserve">- </w:t>
      </w:r>
      <w:r w:rsidR="00CA4445" w:rsidRPr="00A132B9">
        <w:rPr>
          <w:rFonts w:asciiTheme="minorHAnsi" w:eastAsiaTheme="minorHAnsi" w:hAnsiTheme="minorHAnsi" w:cstheme="minorHAnsi"/>
          <w:sz w:val="22"/>
          <w:szCs w:val="22"/>
          <w:lang w:val="es-ES_tradnl" w:eastAsia="en-US"/>
        </w:rPr>
        <w:t>Creación y mantenimiento de equipos técnicos locales como estructuras organizativas básicas de interve</w:t>
      </w:r>
      <w:r w:rsidR="00CA4445" w:rsidRPr="00A132B9">
        <w:rPr>
          <w:rFonts w:asciiTheme="minorHAnsi" w:eastAsiaTheme="minorHAnsi" w:hAnsiTheme="minorHAnsi" w:cstheme="minorHAnsi"/>
          <w:sz w:val="22"/>
          <w:szCs w:val="22"/>
          <w:lang w:eastAsia="en-US"/>
        </w:rPr>
        <w:t xml:space="preserve">nción </w:t>
      </w:r>
      <w:r w:rsidR="00D7110C" w:rsidRPr="00A132B9">
        <w:rPr>
          <w:rFonts w:asciiTheme="minorHAnsi" w:eastAsiaTheme="minorHAnsi" w:hAnsiTheme="minorHAnsi" w:cstheme="minorHAnsi"/>
          <w:sz w:val="22"/>
          <w:szCs w:val="22"/>
          <w:lang w:eastAsia="en-US"/>
        </w:rPr>
        <w:t>para lograr una eficaz ejecución de una política de prevención comunitaria de las adicciones</w:t>
      </w:r>
      <w:r w:rsidR="00CA4445" w:rsidRPr="00A132B9">
        <w:rPr>
          <w:rFonts w:asciiTheme="minorHAnsi" w:eastAsiaTheme="minorHAnsi" w:hAnsiTheme="minorHAnsi" w:cstheme="minorHAnsi"/>
          <w:sz w:val="22"/>
          <w:szCs w:val="22"/>
          <w:lang w:eastAsia="en-US"/>
        </w:rPr>
        <w:t>.</w:t>
      </w:r>
    </w:p>
    <w:p w:rsidR="00CA4445" w:rsidRPr="00A132B9" w:rsidRDefault="00CA4445" w:rsidP="00687396">
      <w:pPr>
        <w:autoSpaceDE w:val="0"/>
        <w:autoSpaceDN w:val="0"/>
        <w:adjustRightInd w:val="0"/>
        <w:ind w:right="-852" w:firstLine="240"/>
        <w:jc w:val="both"/>
        <w:rPr>
          <w:rFonts w:asciiTheme="minorHAnsi" w:eastAsiaTheme="minorHAnsi" w:hAnsiTheme="minorHAnsi" w:cstheme="minorHAnsi"/>
          <w:sz w:val="22"/>
          <w:szCs w:val="22"/>
          <w:lang w:eastAsia="en-US"/>
        </w:rPr>
      </w:pPr>
    </w:p>
    <w:p w:rsidR="00CA4445" w:rsidRPr="00A132B9" w:rsidRDefault="00D04FD6" w:rsidP="00D7110C">
      <w:pPr>
        <w:pStyle w:val="Prrafodelista"/>
        <w:numPr>
          <w:ilvl w:val="0"/>
          <w:numId w:val="1"/>
        </w:numPr>
        <w:autoSpaceDE w:val="0"/>
        <w:autoSpaceDN w:val="0"/>
        <w:adjustRightInd w:val="0"/>
        <w:ind w:right="-852"/>
        <w:rPr>
          <w:rFonts w:asciiTheme="minorHAnsi" w:eastAsiaTheme="minorHAnsi" w:hAnsiTheme="minorHAnsi" w:cstheme="minorHAnsi"/>
          <w:sz w:val="22"/>
          <w:szCs w:val="22"/>
          <w:lang w:val="es-ES" w:eastAsia="en-US"/>
        </w:rPr>
      </w:pPr>
      <w:r w:rsidRPr="00A132B9">
        <w:rPr>
          <w:rFonts w:asciiTheme="minorHAnsi" w:eastAsiaTheme="minorHAnsi" w:hAnsiTheme="minorHAnsi" w:cstheme="minorHAnsi"/>
          <w:sz w:val="22"/>
          <w:szCs w:val="22"/>
          <w:lang w:val="es-ES" w:eastAsia="en-US"/>
        </w:rPr>
        <w:t>Realización y d</w:t>
      </w:r>
      <w:r w:rsidR="00CA4445" w:rsidRPr="00A132B9">
        <w:rPr>
          <w:rFonts w:asciiTheme="minorHAnsi" w:eastAsiaTheme="minorHAnsi" w:hAnsiTheme="minorHAnsi" w:cstheme="minorHAnsi"/>
          <w:sz w:val="22"/>
          <w:szCs w:val="22"/>
          <w:lang w:val="es-ES" w:eastAsia="en-US"/>
        </w:rPr>
        <w:t>esarrollo de programas e intervenciones de prevención y reducción de riesgos y daños, así como de promoción de conductas saludables</w:t>
      </w:r>
      <w:r w:rsidRPr="00A132B9">
        <w:rPr>
          <w:rFonts w:asciiTheme="minorHAnsi" w:eastAsiaTheme="minorHAnsi" w:hAnsiTheme="minorHAnsi" w:cstheme="minorHAnsi"/>
          <w:sz w:val="22"/>
          <w:szCs w:val="22"/>
          <w:lang w:val="es-ES" w:eastAsia="en-US"/>
        </w:rPr>
        <w:t>,</w:t>
      </w:r>
      <w:r w:rsidR="00CA4445" w:rsidRPr="00A132B9">
        <w:rPr>
          <w:rFonts w:asciiTheme="minorHAnsi" w:eastAsiaTheme="minorHAnsi" w:hAnsiTheme="minorHAnsi" w:cstheme="minorHAnsi"/>
          <w:sz w:val="22"/>
          <w:szCs w:val="22"/>
          <w:lang w:val="es-ES" w:eastAsia="en-US"/>
        </w:rPr>
        <w:t xml:space="preserve"> que se encuentran en los planes locales de adicciones o drogodependencias, bien aprobados bien en proceso de elaboración que elaboran y desarrollan individual o mancomunadamente los ayuntamientos, y que constituyen un conjunto ordenado de actuaciones estructuradas y coordinadas.</w:t>
      </w:r>
    </w:p>
    <w:p w:rsidR="00CA4445" w:rsidRPr="00A132B9" w:rsidRDefault="00CA4445" w:rsidP="00687396">
      <w:pPr>
        <w:autoSpaceDE w:val="0"/>
        <w:autoSpaceDN w:val="0"/>
        <w:adjustRightInd w:val="0"/>
        <w:ind w:right="-852" w:firstLine="240"/>
        <w:jc w:val="both"/>
        <w:rPr>
          <w:rFonts w:asciiTheme="minorHAnsi" w:eastAsiaTheme="minorHAnsi" w:hAnsiTheme="minorHAnsi" w:cstheme="minorHAnsi"/>
          <w:sz w:val="22"/>
          <w:szCs w:val="22"/>
          <w:lang w:eastAsia="en-US"/>
        </w:rPr>
      </w:pPr>
    </w:p>
    <w:p w:rsidR="00CA4445" w:rsidRPr="00A132B9" w:rsidRDefault="00CA4445" w:rsidP="00DA7A53">
      <w:pPr>
        <w:pStyle w:val="Prrafodelista"/>
        <w:numPr>
          <w:ilvl w:val="0"/>
          <w:numId w:val="1"/>
        </w:numPr>
        <w:autoSpaceDE w:val="0"/>
        <w:autoSpaceDN w:val="0"/>
        <w:adjustRightInd w:val="0"/>
        <w:ind w:right="-852"/>
        <w:rPr>
          <w:rFonts w:asciiTheme="minorHAnsi" w:eastAsiaTheme="minorHAnsi" w:hAnsiTheme="minorHAnsi" w:cstheme="minorHAnsi"/>
          <w:sz w:val="22"/>
          <w:szCs w:val="22"/>
          <w:lang w:eastAsia="en-US"/>
        </w:rPr>
      </w:pPr>
      <w:r w:rsidRPr="00A132B9">
        <w:rPr>
          <w:rFonts w:asciiTheme="minorHAnsi" w:eastAsiaTheme="minorHAnsi" w:hAnsiTheme="minorHAnsi" w:cstheme="minorHAnsi"/>
          <w:sz w:val="22"/>
          <w:szCs w:val="22"/>
          <w:lang w:eastAsia="en-US"/>
        </w:rPr>
        <w:t>Realización y desarrollo, por parte de entidades de iniciativa social sin ánimo de lucro, de proyectos de prevención y reducción de riesgos y daños de adicciones, y de promoción de conductas saludables en este ámbito de actuación</w:t>
      </w:r>
      <w:r w:rsidR="002E6CD9" w:rsidRPr="00A132B9">
        <w:rPr>
          <w:rFonts w:asciiTheme="minorHAnsi" w:eastAsiaTheme="minorHAnsi" w:hAnsiTheme="minorHAnsi" w:cstheme="minorHAnsi"/>
          <w:sz w:val="22"/>
          <w:szCs w:val="22"/>
          <w:lang w:eastAsia="en-US"/>
        </w:rPr>
        <w:t>.</w:t>
      </w:r>
    </w:p>
    <w:p w:rsidR="00CA4445" w:rsidRPr="00A132B9"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r w:rsidRPr="00A132B9">
        <w:rPr>
          <w:rFonts w:asciiTheme="minorHAnsi" w:eastAsiaTheme="minorHAnsi" w:hAnsiTheme="minorHAnsi" w:cstheme="minorHAnsi"/>
          <w:bCs/>
          <w:sz w:val="22"/>
          <w:szCs w:val="22"/>
          <w:u w:val="single"/>
          <w:lang w:eastAsia="en-US"/>
        </w:rPr>
        <w:t>3.2.1.2.-</w:t>
      </w:r>
      <w:r w:rsidRPr="00A132B9">
        <w:rPr>
          <w:rFonts w:asciiTheme="minorHAnsi" w:eastAsiaTheme="minorHAnsi" w:hAnsiTheme="minorHAnsi" w:cstheme="minorHAnsi"/>
          <w:bCs/>
          <w:i/>
          <w:sz w:val="22"/>
          <w:szCs w:val="22"/>
          <w:u w:val="single"/>
          <w:lang w:eastAsia="en-US"/>
        </w:rPr>
        <w:t>Efectos pretendidos</w:t>
      </w:r>
    </w:p>
    <w:p w:rsidR="00CA4445" w:rsidRPr="00A132B9" w:rsidRDefault="005B43BD" w:rsidP="00687396">
      <w:pPr>
        <w:autoSpaceDE w:val="0"/>
        <w:autoSpaceDN w:val="0"/>
        <w:adjustRightInd w:val="0"/>
        <w:ind w:right="-852" w:firstLine="240"/>
        <w:jc w:val="both"/>
        <w:rPr>
          <w:rFonts w:asciiTheme="minorHAnsi" w:eastAsiaTheme="minorHAnsi" w:hAnsiTheme="minorHAnsi" w:cstheme="minorHAnsi"/>
          <w:sz w:val="22"/>
          <w:szCs w:val="22"/>
          <w:lang w:eastAsia="en-US"/>
        </w:rPr>
      </w:pPr>
      <w:r w:rsidRPr="00A132B9">
        <w:rPr>
          <w:rFonts w:asciiTheme="minorHAnsi" w:eastAsiaTheme="minorHAnsi" w:hAnsiTheme="minorHAnsi" w:cstheme="minorHAnsi"/>
          <w:sz w:val="22"/>
          <w:szCs w:val="22"/>
          <w:lang w:eastAsia="en-US"/>
        </w:rPr>
        <w:t>En aras de la protección de la salud integral (física, mental y relacional) y d</w:t>
      </w:r>
      <w:r w:rsidR="00CA4445" w:rsidRPr="00A132B9">
        <w:rPr>
          <w:rFonts w:asciiTheme="minorHAnsi" w:eastAsiaTheme="minorHAnsi" w:hAnsiTheme="minorHAnsi" w:cstheme="minorHAnsi"/>
          <w:sz w:val="22"/>
          <w:szCs w:val="22"/>
          <w:lang w:eastAsia="en-US"/>
        </w:rPr>
        <w:t>esde la coordinación interinstitucional y la cooperación con el tercer sector</w:t>
      </w:r>
      <w:r w:rsidR="004D1F5F" w:rsidRPr="00A132B9">
        <w:rPr>
          <w:rFonts w:asciiTheme="minorHAnsi" w:eastAsiaTheme="minorHAnsi" w:hAnsiTheme="minorHAnsi" w:cstheme="minorHAnsi"/>
          <w:sz w:val="22"/>
          <w:szCs w:val="22"/>
          <w:lang w:eastAsia="en-US"/>
        </w:rPr>
        <w:t>,</w:t>
      </w:r>
      <w:r w:rsidRPr="00A132B9">
        <w:rPr>
          <w:rFonts w:asciiTheme="minorHAnsi" w:eastAsiaTheme="minorHAnsi" w:hAnsiTheme="minorHAnsi" w:cstheme="minorHAnsi"/>
          <w:sz w:val="22"/>
          <w:szCs w:val="22"/>
          <w:lang w:eastAsia="en-US"/>
        </w:rPr>
        <w:t xml:space="preserve"> </w:t>
      </w:r>
      <w:r w:rsidR="004D1F5F" w:rsidRPr="00A132B9">
        <w:rPr>
          <w:rFonts w:asciiTheme="minorHAnsi" w:eastAsiaTheme="minorHAnsi" w:hAnsiTheme="minorHAnsi" w:cstheme="minorHAnsi"/>
          <w:sz w:val="22"/>
          <w:szCs w:val="22"/>
          <w:lang w:eastAsia="en-US"/>
        </w:rPr>
        <w:t xml:space="preserve">se pretende </w:t>
      </w:r>
      <w:r w:rsidR="00F15F2F" w:rsidRPr="00A132B9">
        <w:rPr>
          <w:rFonts w:asciiTheme="minorHAnsi" w:eastAsiaTheme="minorHAnsi" w:hAnsiTheme="minorHAnsi" w:cstheme="minorHAnsi"/>
          <w:sz w:val="22"/>
          <w:szCs w:val="22"/>
          <w:lang w:eastAsia="en-US"/>
        </w:rPr>
        <w:t xml:space="preserve">la promoción general de valores positivos y pro-sociales en materia de salud pública, de conductas saludables en el ámbito de las adicciones, y de la educación para la salud, </w:t>
      </w:r>
      <w:r w:rsidR="007258F0" w:rsidRPr="00A132B9">
        <w:rPr>
          <w:rFonts w:asciiTheme="minorHAnsi" w:eastAsiaTheme="minorHAnsi" w:hAnsiTheme="minorHAnsi" w:cstheme="minorHAnsi"/>
          <w:sz w:val="22"/>
          <w:szCs w:val="22"/>
          <w:lang w:eastAsia="en-US"/>
        </w:rPr>
        <w:t xml:space="preserve">disminuyendo los factores de riesgo y reduciendo los daños </w:t>
      </w:r>
      <w:r w:rsidRPr="00A132B9">
        <w:rPr>
          <w:rFonts w:asciiTheme="minorHAnsi" w:eastAsiaTheme="minorHAnsi" w:hAnsiTheme="minorHAnsi" w:cstheme="minorHAnsi"/>
          <w:sz w:val="22"/>
          <w:szCs w:val="22"/>
          <w:lang w:eastAsia="en-US"/>
        </w:rPr>
        <w:t>asociados a las adicciones.</w:t>
      </w:r>
    </w:p>
    <w:p w:rsidR="004D1F5F" w:rsidRPr="00A132B9" w:rsidRDefault="004D1F5F" w:rsidP="00687396">
      <w:pPr>
        <w:autoSpaceDE w:val="0"/>
        <w:autoSpaceDN w:val="0"/>
        <w:adjustRightInd w:val="0"/>
        <w:ind w:right="-852" w:firstLine="240"/>
        <w:jc w:val="both"/>
        <w:rPr>
          <w:rFonts w:asciiTheme="minorHAnsi" w:eastAsiaTheme="minorHAnsi" w:hAnsiTheme="minorHAnsi" w:cstheme="minorHAnsi"/>
          <w:bCs/>
          <w:sz w:val="22"/>
          <w:szCs w:val="22"/>
          <w:lang w:eastAsia="en-US"/>
        </w:rPr>
      </w:pPr>
    </w:p>
    <w:p w:rsidR="007975EA" w:rsidRPr="00A132B9" w:rsidRDefault="00F15F2F" w:rsidP="00687396">
      <w:pPr>
        <w:ind w:right="-852" w:firstLine="240"/>
        <w:jc w:val="both"/>
        <w:rPr>
          <w:rFonts w:asciiTheme="minorHAnsi" w:hAnsiTheme="minorHAnsi" w:cstheme="minorHAnsi"/>
          <w:sz w:val="22"/>
          <w:szCs w:val="22"/>
          <w:lang w:eastAsia="es-ES_tradnl"/>
        </w:rPr>
      </w:pPr>
      <w:r w:rsidRPr="00A132B9">
        <w:rPr>
          <w:rFonts w:asciiTheme="minorHAnsi" w:hAnsiTheme="minorHAnsi" w:cstheme="minorHAnsi"/>
          <w:sz w:val="22"/>
          <w:szCs w:val="22"/>
          <w:lang w:eastAsia="es-ES_tradnl"/>
        </w:rPr>
        <w:t>Procurar la capacitación profesional adecuada de los equipos técnicos municipales para una eficaz ejecución de la política de prevención comunitaria</w:t>
      </w:r>
      <w:r w:rsidR="00EC7E44" w:rsidRPr="00A132B9">
        <w:rPr>
          <w:rFonts w:asciiTheme="minorHAnsi" w:hAnsiTheme="minorHAnsi" w:cstheme="minorHAnsi"/>
          <w:sz w:val="22"/>
          <w:szCs w:val="22"/>
          <w:lang w:eastAsia="es-ES_tradnl"/>
        </w:rPr>
        <w:t>, y el impulso y sostenimiento de programas e iniciativas destinadas a la prevención de las dro</w:t>
      </w:r>
      <w:r w:rsidR="00EC7E44" w:rsidRPr="00A132B9">
        <w:rPr>
          <w:rFonts w:asciiTheme="minorHAnsi" w:hAnsiTheme="minorHAnsi" w:cstheme="minorHAnsi"/>
          <w:sz w:val="22"/>
          <w:szCs w:val="22"/>
          <w:lang w:eastAsia="es-ES_tradnl"/>
        </w:rPr>
        <w:softHyphen/>
        <w:t>godependencias y adicciones comportamentales y desarrolladas por las entidades privadas sin ánimo de lucro</w:t>
      </w:r>
      <w:r w:rsidRPr="00A132B9">
        <w:rPr>
          <w:rFonts w:asciiTheme="minorHAnsi" w:hAnsiTheme="minorHAnsi" w:cstheme="minorHAnsi"/>
          <w:sz w:val="22"/>
          <w:szCs w:val="22"/>
          <w:lang w:eastAsia="es-ES_tradnl"/>
        </w:rPr>
        <w:t xml:space="preserve">. </w:t>
      </w:r>
    </w:p>
    <w:p w:rsidR="00F15F2F" w:rsidRPr="00A132B9" w:rsidRDefault="00F15F2F" w:rsidP="00687396">
      <w:pPr>
        <w:ind w:right="-852" w:firstLine="240"/>
        <w:jc w:val="both"/>
        <w:rPr>
          <w:rFonts w:asciiTheme="minorHAnsi" w:hAnsiTheme="minorHAnsi" w:cstheme="minorHAnsi"/>
          <w:sz w:val="22"/>
          <w:szCs w:val="22"/>
          <w:lang w:eastAsia="es-ES_tradnl"/>
        </w:rPr>
      </w:pPr>
    </w:p>
    <w:p w:rsidR="00CA4445" w:rsidRPr="00A132B9" w:rsidRDefault="005B43BD" w:rsidP="00687396">
      <w:pPr>
        <w:ind w:right="-852" w:firstLine="240"/>
        <w:jc w:val="both"/>
        <w:rPr>
          <w:rFonts w:asciiTheme="minorHAnsi" w:hAnsiTheme="minorHAnsi" w:cstheme="minorHAnsi"/>
          <w:sz w:val="22"/>
          <w:szCs w:val="22"/>
          <w:lang w:val="es-ES_tradnl" w:eastAsia="es-ES_tradnl"/>
        </w:rPr>
      </w:pPr>
      <w:r w:rsidRPr="00A132B9">
        <w:rPr>
          <w:rFonts w:asciiTheme="minorHAnsi" w:hAnsiTheme="minorHAnsi" w:cstheme="minorHAnsi"/>
          <w:sz w:val="22"/>
          <w:szCs w:val="22"/>
          <w:lang w:val="es-ES_tradnl" w:eastAsia="es-ES_tradnl"/>
        </w:rPr>
        <w:t xml:space="preserve">Inserción de </w:t>
      </w:r>
      <w:r w:rsidR="007975EA" w:rsidRPr="00A132B9">
        <w:rPr>
          <w:rFonts w:asciiTheme="minorHAnsi" w:hAnsiTheme="minorHAnsi" w:cstheme="minorHAnsi"/>
          <w:sz w:val="22"/>
          <w:szCs w:val="22"/>
          <w:lang w:val="es-ES_tradnl" w:eastAsia="es-ES_tradnl"/>
        </w:rPr>
        <w:t>las actuaciones,</w:t>
      </w:r>
      <w:r w:rsidR="00CA4445" w:rsidRPr="00A132B9">
        <w:rPr>
          <w:rFonts w:asciiTheme="minorHAnsi" w:hAnsiTheme="minorHAnsi" w:cstheme="minorHAnsi"/>
          <w:sz w:val="22"/>
          <w:szCs w:val="22"/>
          <w:lang w:val="es-ES_tradnl" w:eastAsia="es-ES_tradnl"/>
        </w:rPr>
        <w:t xml:space="preserve"> programas y proyectos en </w:t>
      </w:r>
      <w:r w:rsidRPr="00A132B9">
        <w:rPr>
          <w:rFonts w:asciiTheme="minorHAnsi" w:hAnsiTheme="minorHAnsi" w:cstheme="minorHAnsi"/>
          <w:sz w:val="22"/>
          <w:szCs w:val="22"/>
          <w:lang w:val="es-ES_tradnl" w:eastAsia="es-ES_tradnl"/>
        </w:rPr>
        <w:t>los ejes de actuación, objetivos y ámbitos del VII Plan de Adicciones de Euskadi 2017-2021</w:t>
      </w:r>
      <w:r w:rsidR="007975EA" w:rsidRPr="00A132B9">
        <w:rPr>
          <w:rFonts w:asciiTheme="minorHAnsi" w:hAnsiTheme="minorHAnsi" w:cstheme="minorHAnsi"/>
          <w:sz w:val="22"/>
          <w:szCs w:val="22"/>
          <w:lang w:val="es-ES_tradnl" w:eastAsia="es-ES_tradnl"/>
        </w:rPr>
        <w:t>.</w:t>
      </w:r>
    </w:p>
    <w:p w:rsidR="007975EA" w:rsidRPr="00A132B9" w:rsidRDefault="007975EA" w:rsidP="00687396">
      <w:pPr>
        <w:ind w:right="-852" w:firstLine="240"/>
        <w:jc w:val="both"/>
        <w:rPr>
          <w:rFonts w:asciiTheme="minorHAnsi" w:hAnsiTheme="minorHAnsi" w:cstheme="minorHAnsi"/>
          <w:sz w:val="22"/>
          <w:szCs w:val="22"/>
          <w:lang w:val="es-ES_tradnl" w:eastAsia="es-ES_tradnl"/>
        </w:rPr>
      </w:pPr>
    </w:p>
    <w:p w:rsidR="00CA4445" w:rsidRPr="00A132B9" w:rsidRDefault="00CA4445" w:rsidP="00687396">
      <w:pPr>
        <w:ind w:right="-852" w:firstLine="240"/>
        <w:jc w:val="both"/>
        <w:rPr>
          <w:rFonts w:asciiTheme="minorHAnsi" w:hAnsiTheme="minorHAnsi" w:cstheme="minorHAnsi"/>
          <w:sz w:val="22"/>
          <w:szCs w:val="22"/>
          <w:lang w:val="es-ES_tradnl" w:eastAsia="es-ES_tradnl"/>
        </w:rPr>
      </w:pPr>
      <w:r w:rsidRPr="00A132B9">
        <w:rPr>
          <w:rFonts w:asciiTheme="minorHAnsi" w:hAnsiTheme="minorHAnsi" w:cstheme="minorHAnsi"/>
          <w:sz w:val="22"/>
          <w:szCs w:val="22"/>
          <w:lang w:val="es-ES_tradnl" w:eastAsia="es-ES_tradnl"/>
        </w:rPr>
        <w:t xml:space="preserve">Mostrar nuevas necesidades </w:t>
      </w:r>
      <w:r w:rsidR="007975EA" w:rsidRPr="00A132B9">
        <w:rPr>
          <w:rFonts w:asciiTheme="minorHAnsi" w:hAnsiTheme="minorHAnsi" w:cstheme="minorHAnsi"/>
          <w:sz w:val="22"/>
          <w:szCs w:val="22"/>
          <w:lang w:val="es-ES_tradnl" w:eastAsia="es-ES_tradnl"/>
        </w:rPr>
        <w:t xml:space="preserve">en el ámbito de las adicciones </w:t>
      </w:r>
      <w:r w:rsidRPr="00A132B9">
        <w:rPr>
          <w:rFonts w:asciiTheme="minorHAnsi" w:hAnsiTheme="minorHAnsi" w:cstheme="minorHAnsi"/>
          <w:sz w:val="22"/>
          <w:szCs w:val="22"/>
          <w:lang w:val="es-ES_tradnl" w:eastAsia="es-ES_tradnl"/>
        </w:rPr>
        <w:t>y, en concordancia con ellas, apoyar nuev</w:t>
      </w:r>
      <w:r w:rsidR="007975EA" w:rsidRPr="00A132B9">
        <w:rPr>
          <w:rFonts w:asciiTheme="minorHAnsi" w:hAnsiTheme="minorHAnsi" w:cstheme="minorHAnsi"/>
          <w:sz w:val="22"/>
          <w:szCs w:val="22"/>
          <w:lang w:val="es-ES_tradnl" w:eastAsia="es-ES_tradnl"/>
        </w:rPr>
        <w:t>as actuaciones, programas y</w:t>
      </w:r>
      <w:r w:rsidRPr="00A132B9">
        <w:rPr>
          <w:rFonts w:asciiTheme="minorHAnsi" w:hAnsiTheme="minorHAnsi" w:cstheme="minorHAnsi"/>
          <w:sz w:val="22"/>
          <w:szCs w:val="22"/>
          <w:lang w:val="es-ES_tradnl" w:eastAsia="es-ES_tradnl"/>
        </w:rPr>
        <w:t xml:space="preserve"> proyectos que las atiendan.</w:t>
      </w:r>
    </w:p>
    <w:p w:rsidR="007975EA" w:rsidRPr="00A132B9" w:rsidRDefault="007975EA" w:rsidP="00687396">
      <w:pPr>
        <w:ind w:right="-852" w:firstLine="240"/>
        <w:jc w:val="both"/>
        <w:rPr>
          <w:rFonts w:asciiTheme="minorHAnsi" w:hAnsiTheme="minorHAnsi" w:cstheme="minorHAnsi"/>
          <w:sz w:val="22"/>
          <w:szCs w:val="22"/>
          <w:lang w:val="es-ES_tradnl" w:eastAsia="es-ES_tradnl"/>
        </w:rPr>
      </w:pPr>
    </w:p>
    <w:p w:rsidR="00CA4445" w:rsidRPr="00A132B9" w:rsidRDefault="00CA4445" w:rsidP="00687396">
      <w:pPr>
        <w:ind w:right="-852" w:firstLine="240"/>
        <w:jc w:val="both"/>
        <w:rPr>
          <w:rFonts w:asciiTheme="minorHAnsi" w:hAnsiTheme="minorHAnsi" w:cstheme="minorHAnsi"/>
          <w:sz w:val="22"/>
          <w:szCs w:val="22"/>
          <w:lang w:val="es-ES_tradnl" w:eastAsia="es-ES_tradnl"/>
        </w:rPr>
      </w:pPr>
      <w:r w:rsidRPr="00A132B9">
        <w:rPr>
          <w:rFonts w:asciiTheme="minorHAnsi" w:hAnsiTheme="minorHAnsi" w:cstheme="minorHAnsi"/>
          <w:sz w:val="22"/>
          <w:szCs w:val="22"/>
          <w:lang w:val="es-ES_tradnl" w:eastAsia="es-ES_tradnl"/>
        </w:rPr>
        <w:lastRenderedPageBreak/>
        <w:t xml:space="preserve">Contribuir a la mejora de </w:t>
      </w:r>
      <w:r w:rsidR="007975EA" w:rsidRPr="00A132B9">
        <w:rPr>
          <w:rFonts w:asciiTheme="minorHAnsi" w:hAnsiTheme="minorHAnsi" w:cstheme="minorHAnsi"/>
          <w:sz w:val="22"/>
          <w:szCs w:val="22"/>
          <w:lang w:val="es-ES_tradnl" w:eastAsia="es-ES_tradnl"/>
        </w:rPr>
        <w:t xml:space="preserve">actuaciones, </w:t>
      </w:r>
      <w:r w:rsidRPr="00A132B9">
        <w:rPr>
          <w:rFonts w:asciiTheme="minorHAnsi" w:hAnsiTheme="minorHAnsi" w:cstheme="minorHAnsi"/>
          <w:sz w:val="22"/>
          <w:szCs w:val="22"/>
          <w:lang w:val="es-ES_tradnl" w:eastAsia="es-ES_tradnl"/>
        </w:rPr>
        <w:t>proyectos y programas</w:t>
      </w:r>
      <w:r w:rsidR="00B81712" w:rsidRPr="00A132B9">
        <w:rPr>
          <w:rFonts w:asciiTheme="minorHAnsi" w:hAnsiTheme="minorHAnsi" w:cstheme="minorHAnsi"/>
          <w:sz w:val="22"/>
          <w:szCs w:val="22"/>
          <w:lang w:val="es-ES_tradnl" w:eastAsia="es-ES_tradnl"/>
        </w:rPr>
        <w:t xml:space="preserve"> en materia de adicciones</w:t>
      </w:r>
      <w:r w:rsidRPr="00A132B9">
        <w:rPr>
          <w:rFonts w:asciiTheme="minorHAnsi" w:hAnsiTheme="minorHAnsi" w:cstheme="minorHAnsi"/>
          <w:sz w:val="22"/>
          <w:szCs w:val="22"/>
          <w:lang w:val="es-ES_tradnl" w:eastAsia="es-ES_tradnl"/>
        </w:rPr>
        <w:t>, siguiendo procedimientos de diseño y de sistematización</w:t>
      </w:r>
      <w:r w:rsidR="00B81712" w:rsidRPr="00A132B9">
        <w:rPr>
          <w:rFonts w:asciiTheme="minorHAnsi" w:hAnsiTheme="minorHAnsi" w:cstheme="minorHAnsi"/>
          <w:sz w:val="22"/>
          <w:szCs w:val="22"/>
          <w:lang w:val="es-ES_tradnl" w:eastAsia="es-ES_tradnl"/>
        </w:rPr>
        <w:t>.</w:t>
      </w:r>
    </w:p>
    <w:p w:rsidR="00CA4445" w:rsidRPr="00A132B9"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r w:rsidRPr="00A132B9">
        <w:rPr>
          <w:rFonts w:asciiTheme="minorHAnsi" w:eastAsiaTheme="minorHAnsi" w:hAnsiTheme="minorHAnsi" w:cstheme="minorHAnsi"/>
          <w:bCs/>
          <w:sz w:val="22"/>
          <w:szCs w:val="22"/>
          <w:u w:val="single"/>
          <w:lang w:eastAsia="en-US"/>
        </w:rPr>
        <w:t>3.2.1.3.-</w:t>
      </w:r>
      <w:r w:rsidRPr="00A132B9">
        <w:rPr>
          <w:rFonts w:asciiTheme="minorHAnsi" w:eastAsiaTheme="minorHAnsi" w:hAnsiTheme="minorHAnsi" w:cstheme="minorHAnsi"/>
          <w:bCs/>
          <w:i/>
          <w:sz w:val="22"/>
          <w:szCs w:val="22"/>
          <w:u w:val="single"/>
          <w:lang w:eastAsia="en-US"/>
        </w:rPr>
        <w:t>Plan de Acción</w:t>
      </w:r>
    </w:p>
    <w:p w:rsidR="00D57716" w:rsidRPr="00A132B9" w:rsidRDefault="00CA4445" w:rsidP="00687396">
      <w:pPr>
        <w:ind w:right="-852" w:firstLine="240"/>
        <w:jc w:val="both"/>
        <w:rPr>
          <w:rFonts w:asciiTheme="minorHAnsi" w:hAnsiTheme="minorHAnsi" w:cstheme="minorHAnsi"/>
          <w:sz w:val="22"/>
          <w:szCs w:val="22"/>
          <w:lang w:val="es-ES_tradnl" w:eastAsia="es-ES_tradnl"/>
        </w:rPr>
      </w:pPr>
      <w:r w:rsidRPr="00A132B9">
        <w:rPr>
          <w:rFonts w:asciiTheme="minorHAnsi" w:hAnsiTheme="minorHAnsi" w:cstheme="minorHAnsi"/>
          <w:sz w:val="22"/>
          <w:szCs w:val="22"/>
          <w:lang w:val="es-ES_tradnl" w:eastAsia="es-ES_tradnl"/>
        </w:rPr>
        <w:t xml:space="preserve">Aprobación de una orden del Consejero de Salud para la convocatoria y concesión de ayudas que se ajusten a las líneas estratégicas y acciones establecidas en </w:t>
      </w:r>
      <w:r w:rsidR="00D57716" w:rsidRPr="00A132B9">
        <w:rPr>
          <w:rFonts w:asciiTheme="minorHAnsi" w:hAnsiTheme="minorHAnsi" w:cstheme="minorHAnsi"/>
          <w:sz w:val="22"/>
          <w:szCs w:val="22"/>
          <w:lang w:val="es-ES_tradnl" w:eastAsia="es-ES_tradnl"/>
        </w:rPr>
        <w:t>los principales instrumentos de planificación que definen la estrategia del Departamento de Salud.</w:t>
      </w:r>
    </w:p>
    <w:p w:rsidR="00CA4445" w:rsidRPr="00A132B9" w:rsidRDefault="00CA4445" w:rsidP="00687396">
      <w:pPr>
        <w:autoSpaceDE w:val="0"/>
        <w:autoSpaceDN w:val="0"/>
        <w:adjustRightInd w:val="0"/>
        <w:ind w:right="-852" w:firstLine="240"/>
        <w:jc w:val="both"/>
        <w:rPr>
          <w:rFonts w:asciiTheme="minorHAnsi" w:hAnsiTheme="minorHAnsi" w:cstheme="minorHAnsi"/>
          <w:sz w:val="22"/>
          <w:szCs w:val="22"/>
        </w:rPr>
      </w:pPr>
      <w:r w:rsidRPr="00A132B9">
        <w:rPr>
          <w:rFonts w:asciiTheme="minorHAnsi" w:hAnsiTheme="minorHAnsi" w:cstheme="minorHAnsi"/>
          <w:sz w:val="22"/>
          <w:szCs w:val="22"/>
        </w:rPr>
        <w:t>Se distinguirán tres líneas de subvenciones:</w:t>
      </w:r>
    </w:p>
    <w:p w:rsidR="00CA4445" w:rsidRPr="00A132B9" w:rsidRDefault="00CA4445" w:rsidP="00687396">
      <w:pPr>
        <w:autoSpaceDE w:val="0"/>
        <w:autoSpaceDN w:val="0"/>
        <w:adjustRightInd w:val="0"/>
        <w:ind w:right="-852" w:firstLine="240"/>
        <w:jc w:val="both"/>
        <w:rPr>
          <w:rFonts w:asciiTheme="minorHAnsi" w:hAnsiTheme="minorHAnsi" w:cstheme="minorHAnsi"/>
          <w:sz w:val="22"/>
          <w:szCs w:val="22"/>
          <w:lang w:val="es-ES_tradnl" w:eastAsia="es-ES_tradnl"/>
        </w:rPr>
      </w:pPr>
      <w:r w:rsidRPr="00A132B9">
        <w:rPr>
          <w:rFonts w:asciiTheme="minorHAnsi" w:hAnsiTheme="minorHAnsi" w:cstheme="minorHAnsi"/>
          <w:sz w:val="22"/>
          <w:szCs w:val="22"/>
          <w:lang w:eastAsia="es-ES_tradnl"/>
        </w:rPr>
        <w:t>-</w:t>
      </w:r>
      <w:r w:rsidRPr="00A132B9">
        <w:rPr>
          <w:rFonts w:asciiTheme="minorHAnsi" w:hAnsiTheme="minorHAnsi" w:cstheme="minorHAnsi"/>
          <w:sz w:val="22"/>
          <w:szCs w:val="22"/>
          <w:lang w:val="es-ES_tradnl" w:eastAsia="es-ES_tradnl"/>
        </w:rPr>
        <w:t>para la creación y el mantenimiento de los equipos municipales de prevención de las adicciones.</w:t>
      </w:r>
    </w:p>
    <w:p w:rsidR="00CA4445" w:rsidRPr="00A132B9" w:rsidRDefault="00CA4445" w:rsidP="00687396">
      <w:pPr>
        <w:autoSpaceDE w:val="0"/>
        <w:autoSpaceDN w:val="0"/>
        <w:adjustRightInd w:val="0"/>
        <w:ind w:right="-852" w:firstLine="240"/>
        <w:jc w:val="both"/>
        <w:rPr>
          <w:rFonts w:asciiTheme="minorHAnsi" w:hAnsiTheme="minorHAnsi" w:cstheme="minorHAnsi"/>
          <w:sz w:val="22"/>
          <w:szCs w:val="22"/>
          <w:lang w:val="es-ES_tradnl" w:eastAsia="es-ES_tradnl"/>
        </w:rPr>
      </w:pPr>
      <w:r w:rsidRPr="00A132B9">
        <w:rPr>
          <w:rFonts w:asciiTheme="minorHAnsi" w:hAnsiTheme="minorHAnsi" w:cstheme="minorHAnsi"/>
          <w:sz w:val="22"/>
          <w:szCs w:val="22"/>
          <w:lang w:val="es-ES_tradnl" w:eastAsia="es-ES_tradnl"/>
        </w:rPr>
        <w:t>-para el desarrollo de programas específicos municipales de prevención comunitaria de las adicciones</w:t>
      </w:r>
    </w:p>
    <w:p w:rsidR="00CA4445" w:rsidRPr="00A132B9" w:rsidRDefault="00CA4445" w:rsidP="00687396">
      <w:pPr>
        <w:autoSpaceDE w:val="0"/>
        <w:autoSpaceDN w:val="0"/>
        <w:adjustRightInd w:val="0"/>
        <w:ind w:right="-852" w:firstLine="240"/>
        <w:jc w:val="both"/>
        <w:rPr>
          <w:rFonts w:asciiTheme="minorHAnsi" w:hAnsiTheme="minorHAnsi" w:cstheme="minorHAnsi"/>
          <w:sz w:val="22"/>
          <w:szCs w:val="22"/>
          <w:lang w:val="es-ES_tradnl" w:eastAsia="es-ES_tradnl"/>
        </w:rPr>
      </w:pPr>
      <w:r w:rsidRPr="00A132B9">
        <w:rPr>
          <w:rFonts w:asciiTheme="minorHAnsi" w:hAnsiTheme="minorHAnsi" w:cstheme="minorHAnsi"/>
          <w:sz w:val="22"/>
          <w:szCs w:val="22"/>
          <w:lang w:val="es-ES_tradnl" w:eastAsia="es-ES_tradnl"/>
        </w:rPr>
        <w:t>-y para la realización por parte de entidades de la iniciativa social de proyectos de prevención y reducción de riesgos y daños, así como de promoción de conductas saludables en estos ámbitos de actuación.</w:t>
      </w:r>
    </w:p>
    <w:p w:rsidR="00CA4445" w:rsidRPr="00A132B9" w:rsidRDefault="00CA4445" w:rsidP="00687396">
      <w:pPr>
        <w:autoSpaceDE w:val="0"/>
        <w:autoSpaceDN w:val="0"/>
        <w:adjustRightInd w:val="0"/>
        <w:ind w:right="-852" w:firstLine="240"/>
        <w:jc w:val="both"/>
        <w:rPr>
          <w:rFonts w:asciiTheme="minorHAnsi" w:hAnsiTheme="minorHAnsi" w:cstheme="minorHAnsi"/>
          <w:sz w:val="22"/>
          <w:szCs w:val="22"/>
        </w:rPr>
      </w:pPr>
      <w:r w:rsidRPr="00A132B9">
        <w:rPr>
          <w:rFonts w:asciiTheme="minorHAnsi" w:hAnsiTheme="minorHAnsi" w:cstheme="minorHAnsi"/>
          <w:bCs/>
          <w:sz w:val="22"/>
          <w:szCs w:val="22"/>
          <w:u w:val="single"/>
        </w:rPr>
        <w:t>3.2.1.4.-</w:t>
      </w:r>
      <w:r w:rsidRPr="00A132B9">
        <w:rPr>
          <w:rFonts w:asciiTheme="minorHAnsi" w:hAnsiTheme="minorHAnsi" w:cstheme="minorHAnsi"/>
          <w:bCs/>
          <w:i/>
          <w:sz w:val="22"/>
          <w:szCs w:val="22"/>
          <w:u w:val="single"/>
        </w:rPr>
        <w:t>Financiación</w:t>
      </w:r>
    </w:p>
    <w:p w:rsidR="00CA4445" w:rsidRPr="00A132B9" w:rsidRDefault="00CA4445" w:rsidP="00687396">
      <w:pPr>
        <w:autoSpaceDE w:val="0"/>
        <w:autoSpaceDN w:val="0"/>
        <w:adjustRightInd w:val="0"/>
        <w:ind w:right="-852" w:firstLine="240"/>
        <w:jc w:val="both"/>
        <w:rPr>
          <w:rFonts w:asciiTheme="minorHAnsi" w:hAnsiTheme="minorHAnsi" w:cstheme="minorHAnsi"/>
          <w:sz w:val="22"/>
          <w:szCs w:val="22"/>
        </w:rPr>
      </w:pPr>
      <w:r w:rsidRPr="00A132B9">
        <w:rPr>
          <w:rFonts w:asciiTheme="minorHAnsi" w:hAnsiTheme="minorHAnsi" w:cstheme="minorHAnsi"/>
          <w:sz w:val="22"/>
          <w:szCs w:val="22"/>
        </w:rPr>
        <w:t xml:space="preserve">En </w:t>
      </w:r>
      <w:r w:rsidR="00B81712" w:rsidRPr="00A132B9">
        <w:rPr>
          <w:rFonts w:asciiTheme="minorHAnsi" w:hAnsiTheme="minorHAnsi" w:cstheme="minorHAnsi"/>
          <w:sz w:val="22"/>
          <w:szCs w:val="22"/>
        </w:rPr>
        <w:t>201</w:t>
      </w:r>
      <w:r w:rsidR="00A132B9" w:rsidRPr="00A132B9">
        <w:rPr>
          <w:rFonts w:asciiTheme="minorHAnsi" w:hAnsiTheme="minorHAnsi" w:cstheme="minorHAnsi"/>
          <w:sz w:val="22"/>
          <w:szCs w:val="22"/>
        </w:rPr>
        <w:t>9</w:t>
      </w:r>
      <w:r w:rsidRPr="00A132B9">
        <w:rPr>
          <w:rFonts w:asciiTheme="minorHAnsi" w:hAnsiTheme="minorHAnsi" w:cstheme="minorHAnsi"/>
          <w:sz w:val="22"/>
          <w:szCs w:val="22"/>
        </w:rPr>
        <w:t xml:space="preserve"> se destinará a estos fines una partida de 2.618.400 euros. </w:t>
      </w:r>
    </w:p>
    <w:p w:rsidR="00CA4445" w:rsidRPr="00A132B9" w:rsidRDefault="00CA4445" w:rsidP="00687396">
      <w:pPr>
        <w:ind w:right="-852" w:firstLine="240"/>
        <w:jc w:val="both"/>
        <w:rPr>
          <w:rFonts w:asciiTheme="minorHAnsi" w:hAnsiTheme="minorHAnsi" w:cstheme="minorHAnsi"/>
          <w:sz w:val="22"/>
          <w:szCs w:val="22"/>
        </w:rPr>
      </w:pPr>
      <w:r w:rsidRPr="00A132B9">
        <w:rPr>
          <w:rFonts w:asciiTheme="minorHAnsi" w:hAnsiTheme="minorHAnsi" w:cstheme="minorHAnsi"/>
          <w:sz w:val="22"/>
          <w:szCs w:val="22"/>
        </w:rPr>
        <w:t>La financiación se llevará a cabo con fondos propios, con cargo al capítulo 4, transferencias y subvenciones de gastos corrientes, de los presupuestos del Departamento de Salud.</w:t>
      </w:r>
    </w:p>
    <w:p w:rsidR="00CA4445" w:rsidRPr="00A132B9"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r w:rsidRPr="00A132B9">
        <w:rPr>
          <w:rFonts w:asciiTheme="minorHAnsi" w:eastAsiaTheme="minorHAnsi" w:hAnsiTheme="minorHAnsi" w:cstheme="minorHAnsi"/>
          <w:bCs/>
          <w:sz w:val="22"/>
          <w:szCs w:val="22"/>
          <w:u w:val="single"/>
          <w:lang w:eastAsia="en-US"/>
        </w:rPr>
        <w:t>3.2.1.5.-</w:t>
      </w:r>
      <w:r w:rsidRPr="00A132B9">
        <w:rPr>
          <w:rFonts w:asciiTheme="minorHAnsi" w:eastAsiaTheme="minorHAnsi" w:hAnsiTheme="minorHAnsi" w:cstheme="minorHAnsi"/>
          <w:bCs/>
          <w:i/>
          <w:sz w:val="22"/>
          <w:szCs w:val="22"/>
          <w:u w:val="single"/>
          <w:lang w:eastAsia="en-US"/>
        </w:rPr>
        <w:t>Indicadores</w:t>
      </w:r>
      <w:r w:rsidR="003111D3" w:rsidRPr="00A132B9">
        <w:rPr>
          <w:rFonts w:asciiTheme="minorHAnsi" w:eastAsiaTheme="minorHAnsi" w:hAnsiTheme="minorHAnsi" w:cstheme="minorHAnsi"/>
          <w:bCs/>
          <w:i/>
          <w:sz w:val="22"/>
          <w:szCs w:val="22"/>
          <w:u w:val="single"/>
          <w:lang w:eastAsia="en-US"/>
        </w:rPr>
        <w:t>:</w:t>
      </w:r>
    </w:p>
    <w:p w:rsidR="003111D3" w:rsidRPr="00A132B9" w:rsidRDefault="003111D3" w:rsidP="00687396">
      <w:pPr>
        <w:autoSpaceDE w:val="0"/>
        <w:autoSpaceDN w:val="0"/>
        <w:adjustRightInd w:val="0"/>
        <w:ind w:right="-852" w:firstLine="240"/>
        <w:jc w:val="both"/>
        <w:rPr>
          <w:rFonts w:asciiTheme="minorHAnsi" w:eastAsiaTheme="minorHAnsi" w:hAnsiTheme="minorHAnsi" w:cstheme="minorHAnsi"/>
          <w:b/>
          <w:bCs/>
          <w:sz w:val="22"/>
          <w:szCs w:val="22"/>
          <w:lang w:eastAsia="en-US"/>
        </w:rPr>
      </w:pPr>
      <w:r w:rsidRPr="00A132B9">
        <w:rPr>
          <w:rFonts w:asciiTheme="minorHAnsi" w:eastAsiaTheme="minorHAnsi" w:hAnsiTheme="minorHAnsi" w:cstheme="minorHAnsi"/>
          <w:b/>
          <w:bCs/>
          <w:sz w:val="22"/>
          <w:szCs w:val="22"/>
          <w:lang w:eastAsia="en-US"/>
        </w:rPr>
        <w:t xml:space="preserve">1.- Línea para la creación y mantenimiento de equipos técnicos: </w:t>
      </w:r>
    </w:p>
    <w:p w:rsidR="00CA4445" w:rsidRPr="00A132B9" w:rsidRDefault="003111D3" w:rsidP="00687396">
      <w:pPr>
        <w:autoSpaceDE w:val="0"/>
        <w:autoSpaceDN w:val="0"/>
        <w:adjustRightInd w:val="0"/>
        <w:ind w:right="-852" w:firstLine="240"/>
        <w:jc w:val="both"/>
        <w:rPr>
          <w:rFonts w:asciiTheme="minorHAnsi" w:eastAsiaTheme="minorHAnsi" w:hAnsiTheme="minorHAnsi" w:cstheme="minorHAnsi"/>
          <w:bCs/>
          <w:sz w:val="22"/>
          <w:szCs w:val="22"/>
          <w:lang w:eastAsia="en-US"/>
        </w:rPr>
      </w:pPr>
      <w:r w:rsidRPr="00A132B9">
        <w:rPr>
          <w:rFonts w:asciiTheme="minorHAnsi" w:eastAsiaTheme="minorHAnsi" w:hAnsiTheme="minorHAnsi" w:cstheme="minorHAnsi"/>
          <w:bCs/>
          <w:sz w:val="22"/>
          <w:szCs w:val="22"/>
          <w:lang w:eastAsia="en-US"/>
        </w:rPr>
        <w:t xml:space="preserve">- </w:t>
      </w:r>
      <w:r w:rsidR="00CA4445" w:rsidRPr="00A132B9">
        <w:rPr>
          <w:rFonts w:asciiTheme="minorHAnsi" w:eastAsiaTheme="minorHAnsi" w:hAnsiTheme="minorHAnsi" w:cstheme="minorHAnsi"/>
          <w:bCs/>
          <w:sz w:val="22"/>
          <w:szCs w:val="22"/>
          <w:lang w:eastAsia="en-US"/>
        </w:rPr>
        <w:t xml:space="preserve">Número de </w:t>
      </w:r>
      <w:r w:rsidRPr="00A132B9">
        <w:rPr>
          <w:rFonts w:asciiTheme="minorHAnsi" w:eastAsiaTheme="minorHAnsi" w:hAnsiTheme="minorHAnsi" w:cstheme="minorHAnsi"/>
          <w:bCs/>
          <w:sz w:val="22"/>
          <w:szCs w:val="22"/>
          <w:lang w:eastAsia="en-US"/>
        </w:rPr>
        <w:t>entidades locales subvencionadas</w:t>
      </w:r>
      <w:r w:rsidR="00D57716" w:rsidRPr="00A132B9">
        <w:rPr>
          <w:rFonts w:asciiTheme="minorHAnsi" w:eastAsiaTheme="minorHAnsi" w:hAnsiTheme="minorHAnsi" w:cstheme="minorHAnsi"/>
          <w:bCs/>
          <w:sz w:val="22"/>
          <w:szCs w:val="22"/>
          <w:lang w:eastAsia="en-US"/>
        </w:rPr>
        <w:t>: 3</w:t>
      </w:r>
      <w:r w:rsidR="00DC5448">
        <w:rPr>
          <w:rFonts w:asciiTheme="minorHAnsi" w:eastAsiaTheme="minorHAnsi" w:hAnsiTheme="minorHAnsi" w:cstheme="minorHAnsi"/>
          <w:bCs/>
          <w:sz w:val="22"/>
          <w:szCs w:val="22"/>
          <w:lang w:eastAsia="en-US"/>
        </w:rPr>
        <w:t>5</w:t>
      </w:r>
      <w:r w:rsidR="00CA4445" w:rsidRPr="00A132B9">
        <w:rPr>
          <w:rFonts w:asciiTheme="minorHAnsi" w:eastAsiaTheme="minorHAnsi" w:hAnsiTheme="minorHAnsi" w:cstheme="minorHAnsi"/>
          <w:bCs/>
          <w:sz w:val="22"/>
          <w:szCs w:val="22"/>
          <w:lang w:eastAsia="en-US"/>
        </w:rPr>
        <w:t xml:space="preserve">. </w:t>
      </w:r>
    </w:p>
    <w:p w:rsidR="003111D3" w:rsidRPr="00A132B9" w:rsidRDefault="003111D3" w:rsidP="00687396">
      <w:pPr>
        <w:autoSpaceDE w:val="0"/>
        <w:autoSpaceDN w:val="0"/>
        <w:adjustRightInd w:val="0"/>
        <w:ind w:right="-852" w:firstLine="240"/>
        <w:jc w:val="both"/>
        <w:rPr>
          <w:rFonts w:asciiTheme="minorHAnsi" w:eastAsiaTheme="minorHAnsi" w:hAnsiTheme="minorHAnsi" w:cstheme="minorHAnsi"/>
          <w:b/>
          <w:bCs/>
          <w:sz w:val="22"/>
          <w:szCs w:val="22"/>
          <w:lang w:eastAsia="en-US"/>
        </w:rPr>
      </w:pPr>
      <w:r w:rsidRPr="00A132B9">
        <w:rPr>
          <w:rFonts w:asciiTheme="minorHAnsi" w:eastAsiaTheme="minorHAnsi" w:hAnsiTheme="minorHAnsi" w:cstheme="minorHAnsi"/>
          <w:b/>
          <w:bCs/>
          <w:sz w:val="22"/>
          <w:szCs w:val="22"/>
          <w:lang w:eastAsia="en-US"/>
        </w:rPr>
        <w:t>2.- Línea para el desarrollo de programas de prevención comunitaria de las adi</w:t>
      </w:r>
      <w:r w:rsidR="009A4281">
        <w:rPr>
          <w:rFonts w:asciiTheme="minorHAnsi" w:eastAsiaTheme="minorHAnsi" w:hAnsiTheme="minorHAnsi" w:cstheme="minorHAnsi"/>
          <w:b/>
          <w:bCs/>
          <w:sz w:val="22"/>
          <w:szCs w:val="22"/>
          <w:lang w:eastAsia="en-US"/>
        </w:rPr>
        <w:t>c</w:t>
      </w:r>
      <w:r w:rsidRPr="00A132B9">
        <w:rPr>
          <w:rFonts w:asciiTheme="minorHAnsi" w:eastAsiaTheme="minorHAnsi" w:hAnsiTheme="minorHAnsi" w:cstheme="minorHAnsi"/>
          <w:b/>
          <w:bCs/>
          <w:sz w:val="22"/>
          <w:szCs w:val="22"/>
          <w:lang w:eastAsia="en-US"/>
        </w:rPr>
        <w:t xml:space="preserve">ciones así como de promoción de conductas saludables: </w:t>
      </w:r>
    </w:p>
    <w:p w:rsidR="00D57716" w:rsidRPr="00A132B9" w:rsidRDefault="003111D3" w:rsidP="00687396">
      <w:pPr>
        <w:autoSpaceDE w:val="0"/>
        <w:autoSpaceDN w:val="0"/>
        <w:adjustRightInd w:val="0"/>
        <w:ind w:right="-852" w:firstLine="240"/>
        <w:jc w:val="both"/>
        <w:rPr>
          <w:rFonts w:asciiTheme="minorHAnsi" w:eastAsiaTheme="minorHAnsi" w:hAnsiTheme="minorHAnsi" w:cstheme="minorHAnsi"/>
          <w:bCs/>
          <w:sz w:val="22"/>
          <w:szCs w:val="22"/>
          <w:lang w:eastAsia="en-US"/>
        </w:rPr>
      </w:pPr>
      <w:r w:rsidRPr="00A132B9">
        <w:rPr>
          <w:rFonts w:asciiTheme="minorHAnsi" w:eastAsiaTheme="minorHAnsi" w:hAnsiTheme="minorHAnsi" w:cstheme="minorHAnsi"/>
          <w:bCs/>
          <w:sz w:val="22"/>
          <w:szCs w:val="22"/>
          <w:lang w:eastAsia="en-US"/>
        </w:rPr>
        <w:t xml:space="preserve">- </w:t>
      </w:r>
      <w:r w:rsidR="00D57716" w:rsidRPr="00A132B9">
        <w:rPr>
          <w:rFonts w:asciiTheme="minorHAnsi" w:eastAsiaTheme="minorHAnsi" w:hAnsiTheme="minorHAnsi" w:cstheme="minorHAnsi"/>
          <w:bCs/>
          <w:sz w:val="22"/>
          <w:szCs w:val="22"/>
          <w:lang w:eastAsia="en-US"/>
        </w:rPr>
        <w:t xml:space="preserve">Número de </w:t>
      </w:r>
      <w:r w:rsidRPr="00A132B9">
        <w:rPr>
          <w:rFonts w:asciiTheme="minorHAnsi" w:eastAsiaTheme="minorHAnsi" w:hAnsiTheme="minorHAnsi" w:cstheme="minorHAnsi"/>
          <w:bCs/>
          <w:sz w:val="22"/>
          <w:szCs w:val="22"/>
          <w:lang w:eastAsia="en-US"/>
        </w:rPr>
        <w:t>entidades locales subvencionadas</w:t>
      </w:r>
      <w:r w:rsidR="00D57716" w:rsidRPr="00A132B9">
        <w:rPr>
          <w:rFonts w:asciiTheme="minorHAnsi" w:eastAsiaTheme="minorHAnsi" w:hAnsiTheme="minorHAnsi" w:cstheme="minorHAnsi"/>
          <w:bCs/>
          <w:sz w:val="22"/>
          <w:szCs w:val="22"/>
          <w:lang w:eastAsia="en-US"/>
        </w:rPr>
        <w:t xml:space="preserve">: 45. </w:t>
      </w:r>
    </w:p>
    <w:p w:rsidR="003111D3" w:rsidRPr="00A132B9" w:rsidRDefault="003111D3" w:rsidP="00687396">
      <w:pPr>
        <w:autoSpaceDE w:val="0"/>
        <w:autoSpaceDN w:val="0"/>
        <w:adjustRightInd w:val="0"/>
        <w:ind w:right="-852" w:firstLine="240"/>
        <w:jc w:val="both"/>
        <w:rPr>
          <w:rFonts w:asciiTheme="minorHAnsi" w:eastAsiaTheme="minorHAnsi" w:hAnsiTheme="minorHAnsi" w:cstheme="minorHAnsi"/>
          <w:b/>
          <w:bCs/>
          <w:sz w:val="22"/>
          <w:szCs w:val="22"/>
          <w:lang w:eastAsia="en-US"/>
        </w:rPr>
      </w:pPr>
      <w:r w:rsidRPr="00A132B9">
        <w:rPr>
          <w:rFonts w:asciiTheme="minorHAnsi" w:eastAsiaTheme="minorHAnsi" w:hAnsiTheme="minorHAnsi" w:cstheme="minorHAnsi"/>
          <w:b/>
          <w:bCs/>
          <w:sz w:val="22"/>
          <w:szCs w:val="22"/>
          <w:lang w:eastAsia="en-US"/>
        </w:rPr>
        <w:t>3.- Línea para la realización de proyectos de prevención y reducción de riesgos y daños, así como de promoción de conductas saludables:</w:t>
      </w:r>
    </w:p>
    <w:p w:rsidR="003111D3" w:rsidRPr="00A132B9" w:rsidRDefault="003111D3" w:rsidP="00687396">
      <w:pPr>
        <w:autoSpaceDE w:val="0"/>
        <w:autoSpaceDN w:val="0"/>
        <w:adjustRightInd w:val="0"/>
        <w:ind w:right="-852" w:firstLine="240"/>
        <w:jc w:val="both"/>
        <w:rPr>
          <w:rFonts w:asciiTheme="minorHAnsi" w:eastAsiaTheme="minorHAnsi" w:hAnsiTheme="minorHAnsi" w:cstheme="minorHAnsi"/>
          <w:bCs/>
          <w:sz w:val="22"/>
          <w:szCs w:val="22"/>
          <w:lang w:eastAsia="en-US"/>
        </w:rPr>
      </w:pPr>
      <w:r w:rsidRPr="00A132B9">
        <w:rPr>
          <w:rFonts w:asciiTheme="minorHAnsi" w:eastAsiaTheme="minorHAnsi" w:hAnsiTheme="minorHAnsi" w:cstheme="minorHAnsi"/>
          <w:bCs/>
          <w:sz w:val="22"/>
          <w:szCs w:val="22"/>
          <w:lang w:eastAsia="en-US"/>
        </w:rPr>
        <w:t xml:space="preserve">- </w:t>
      </w:r>
      <w:r w:rsidR="00D57716" w:rsidRPr="00A132B9">
        <w:rPr>
          <w:rFonts w:asciiTheme="minorHAnsi" w:eastAsiaTheme="minorHAnsi" w:hAnsiTheme="minorHAnsi" w:cstheme="minorHAnsi"/>
          <w:bCs/>
          <w:sz w:val="22"/>
          <w:szCs w:val="22"/>
          <w:lang w:eastAsia="en-US"/>
        </w:rPr>
        <w:t>Número de entidades sin ánimo de lucro</w:t>
      </w:r>
      <w:r w:rsidRPr="00A132B9">
        <w:rPr>
          <w:rFonts w:asciiTheme="minorHAnsi" w:eastAsiaTheme="minorHAnsi" w:hAnsiTheme="minorHAnsi" w:cstheme="minorHAnsi"/>
          <w:bCs/>
          <w:sz w:val="22"/>
          <w:szCs w:val="22"/>
          <w:lang w:eastAsia="en-US"/>
        </w:rPr>
        <w:t xml:space="preserve"> subvencionadas</w:t>
      </w:r>
      <w:r w:rsidR="00D57716" w:rsidRPr="00A132B9">
        <w:rPr>
          <w:rFonts w:asciiTheme="minorHAnsi" w:eastAsiaTheme="minorHAnsi" w:hAnsiTheme="minorHAnsi" w:cstheme="minorHAnsi"/>
          <w:bCs/>
          <w:sz w:val="22"/>
          <w:szCs w:val="22"/>
          <w:lang w:eastAsia="en-US"/>
        </w:rPr>
        <w:t xml:space="preserve">: </w:t>
      </w:r>
      <w:r w:rsidRPr="00A132B9">
        <w:rPr>
          <w:rFonts w:asciiTheme="minorHAnsi" w:eastAsiaTheme="minorHAnsi" w:hAnsiTheme="minorHAnsi" w:cstheme="minorHAnsi"/>
          <w:bCs/>
          <w:sz w:val="22"/>
          <w:szCs w:val="22"/>
          <w:lang w:eastAsia="en-US"/>
        </w:rPr>
        <w:t>40</w:t>
      </w:r>
      <w:r w:rsidR="00D57716" w:rsidRPr="00A132B9">
        <w:rPr>
          <w:rFonts w:asciiTheme="minorHAnsi" w:eastAsiaTheme="minorHAnsi" w:hAnsiTheme="minorHAnsi" w:cstheme="minorHAnsi"/>
          <w:bCs/>
          <w:sz w:val="22"/>
          <w:szCs w:val="22"/>
          <w:lang w:eastAsia="en-US"/>
        </w:rPr>
        <w:t>.</w:t>
      </w:r>
    </w:p>
    <w:p w:rsidR="00D57716" w:rsidRPr="00A132B9" w:rsidRDefault="003111D3" w:rsidP="00687396">
      <w:pPr>
        <w:autoSpaceDE w:val="0"/>
        <w:autoSpaceDN w:val="0"/>
        <w:adjustRightInd w:val="0"/>
        <w:ind w:right="-852" w:firstLine="240"/>
        <w:jc w:val="both"/>
        <w:rPr>
          <w:rFonts w:asciiTheme="minorHAnsi" w:eastAsiaTheme="minorHAnsi" w:hAnsiTheme="minorHAnsi" w:cstheme="minorHAnsi"/>
          <w:bCs/>
          <w:sz w:val="22"/>
          <w:szCs w:val="22"/>
          <w:lang w:eastAsia="en-US"/>
        </w:rPr>
      </w:pPr>
      <w:r w:rsidRPr="00A132B9">
        <w:rPr>
          <w:rFonts w:asciiTheme="minorHAnsi" w:eastAsiaTheme="minorHAnsi" w:hAnsiTheme="minorHAnsi" w:cstheme="minorHAnsi"/>
          <w:bCs/>
          <w:sz w:val="22"/>
          <w:szCs w:val="22"/>
          <w:lang w:eastAsia="en-US"/>
        </w:rPr>
        <w:t xml:space="preserve">- Número de proyectos subvencionados: </w:t>
      </w:r>
      <w:r w:rsidR="00DC5448">
        <w:rPr>
          <w:rFonts w:asciiTheme="minorHAnsi" w:eastAsiaTheme="minorHAnsi" w:hAnsiTheme="minorHAnsi" w:cstheme="minorHAnsi"/>
          <w:bCs/>
          <w:sz w:val="22"/>
          <w:szCs w:val="22"/>
          <w:lang w:eastAsia="en-US"/>
        </w:rPr>
        <w:t>6</w:t>
      </w:r>
      <w:r w:rsidRPr="00A132B9">
        <w:rPr>
          <w:rFonts w:asciiTheme="minorHAnsi" w:eastAsiaTheme="minorHAnsi" w:hAnsiTheme="minorHAnsi" w:cstheme="minorHAnsi"/>
          <w:bCs/>
          <w:sz w:val="22"/>
          <w:szCs w:val="22"/>
          <w:lang w:eastAsia="en-US"/>
        </w:rPr>
        <w:t>5.</w:t>
      </w:r>
      <w:r w:rsidR="00D57716" w:rsidRPr="00A132B9">
        <w:rPr>
          <w:rFonts w:asciiTheme="minorHAnsi" w:eastAsiaTheme="minorHAnsi" w:hAnsiTheme="minorHAnsi" w:cstheme="minorHAnsi"/>
          <w:bCs/>
          <w:sz w:val="22"/>
          <w:szCs w:val="22"/>
          <w:lang w:eastAsia="en-US"/>
        </w:rPr>
        <w:t xml:space="preserve"> </w:t>
      </w:r>
    </w:p>
    <w:p w:rsidR="00CA4445" w:rsidRPr="00A132B9"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p>
    <w:p w:rsidR="00CA4445" w:rsidRPr="00A132B9" w:rsidRDefault="00CA4445" w:rsidP="00687396">
      <w:pPr>
        <w:ind w:right="-852" w:firstLine="240"/>
        <w:jc w:val="both"/>
        <w:rPr>
          <w:rFonts w:asciiTheme="minorHAnsi" w:hAnsiTheme="minorHAnsi" w:cstheme="minorHAnsi"/>
          <w:b/>
          <w:sz w:val="22"/>
          <w:szCs w:val="22"/>
        </w:rPr>
      </w:pPr>
      <w:r w:rsidRPr="00A132B9">
        <w:rPr>
          <w:rFonts w:asciiTheme="minorHAnsi" w:hAnsiTheme="minorHAnsi" w:cstheme="minorHAnsi"/>
          <w:b/>
          <w:sz w:val="22"/>
          <w:szCs w:val="22"/>
        </w:rPr>
        <w:t>3.2.2.-Subvenciones nominativas: Adicciones</w:t>
      </w:r>
    </w:p>
    <w:p w:rsidR="00CA4445" w:rsidRPr="00472062" w:rsidRDefault="00CA4445" w:rsidP="00687396">
      <w:pPr>
        <w:ind w:right="-852" w:firstLine="240"/>
        <w:jc w:val="both"/>
        <w:rPr>
          <w:rFonts w:asciiTheme="minorHAnsi" w:hAnsiTheme="minorHAnsi" w:cstheme="minorHAnsi"/>
          <w:b/>
          <w:color w:val="FF0000"/>
          <w:sz w:val="22"/>
          <w:szCs w:val="22"/>
        </w:rPr>
      </w:pPr>
    </w:p>
    <w:p w:rsidR="00CA4445" w:rsidRPr="00275F93" w:rsidRDefault="00CA4445" w:rsidP="00687396">
      <w:pPr>
        <w:ind w:right="-852" w:firstLine="240"/>
        <w:jc w:val="both"/>
        <w:rPr>
          <w:rFonts w:asciiTheme="minorHAnsi" w:hAnsiTheme="minorHAnsi" w:cstheme="minorHAnsi"/>
          <w:b/>
          <w:sz w:val="22"/>
          <w:szCs w:val="22"/>
        </w:rPr>
      </w:pPr>
      <w:r w:rsidRPr="00275F93">
        <w:rPr>
          <w:rFonts w:asciiTheme="minorHAnsi" w:hAnsiTheme="minorHAnsi" w:cstheme="minorHAnsi"/>
          <w:b/>
          <w:sz w:val="22"/>
          <w:szCs w:val="22"/>
        </w:rPr>
        <w:t xml:space="preserve">3.2.2.1.-Subvención a la fundación civil Gizakia, para el mantenimiento del centro sociosanitario de atención a las adicciones en Bilbao “ANDEN 1” durante </w:t>
      </w:r>
      <w:r w:rsidR="00934121" w:rsidRPr="00275F93">
        <w:rPr>
          <w:rFonts w:asciiTheme="minorHAnsi" w:hAnsiTheme="minorHAnsi" w:cstheme="minorHAnsi"/>
          <w:b/>
          <w:sz w:val="22"/>
          <w:szCs w:val="22"/>
        </w:rPr>
        <w:t>201</w:t>
      </w:r>
      <w:r w:rsidR="00C47135" w:rsidRPr="00275F93">
        <w:rPr>
          <w:rFonts w:asciiTheme="minorHAnsi" w:hAnsiTheme="minorHAnsi" w:cstheme="minorHAnsi"/>
          <w:b/>
          <w:sz w:val="22"/>
          <w:szCs w:val="22"/>
        </w:rPr>
        <w:t>9</w:t>
      </w:r>
      <w:r w:rsidRPr="00275F93">
        <w:rPr>
          <w:rFonts w:asciiTheme="minorHAnsi" w:hAnsiTheme="minorHAnsi" w:cstheme="minorHAnsi"/>
          <w:b/>
          <w:sz w:val="22"/>
          <w:szCs w:val="22"/>
        </w:rPr>
        <w:t>.</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sz w:val="22"/>
          <w:szCs w:val="22"/>
          <w:u w:val="single"/>
          <w:lang w:eastAsia="en-US"/>
        </w:rPr>
      </w:pP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r w:rsidRPr="00275F93">
        <w:rPr>
          <w:rFonts w:asciiTheme="minorHAnsi" w:eastAsiaTheme="minorHAnsi" w:hAnsiTheme="minorHAnsi" w:cstheme="minorHAnsi"/>
          <w:bCs/>
          <w:sz w:val="22"/>
          <w:szCs w:val="22"/>
          <w:u w:val="single"/>
          <w:lang w:eastAsia="en-US"/>
        </w:rPr>
        <w:t>3.2.2.1.1</w:t>
      </w:r>
      <w:r w:rsidRPr="00275F93">
        <w:rPr>
          <w:rFonts w:asciiTheme="minorHAnsi" w:eastAsiaTheme="minorHAnsi" w:hAnsiTheme="minorHAnsi" w:cstheme="minorHAnsi"/>
          <w:bCs/>
          <w:i/>
          <w:sz w:val="22"/>
          <w:szCs w:val="22"/>
          <w:u w:val="single"/>
          <w:lang w:eastAsia="en-US"/>
        </w:rPr>
        <w:t>.-Objetivos</w:t>
      </w:r>
    </w:p>
    <w:p w:rsidR="00CA4445" w:rsidRPr="00275F93" w:rsidRDefault="00934121" w:rsidP="00687396">
      <w:pPr>
        <w:numPr>
          <w:ilvl w:val="0"/>
          <w:numId w:val="3"/>
        </w:numPr>
        <w:ind w:left="0" w:right="-852" w:firstLine="240"/>
        <w:jc w:val="both"/>
        <w:rPr>
          <w:rFonts w:asciiTheme="minorHAnsi" w:eastAsiaTheme="minorHAnsi" w:hAnsiTheme="minorHAnsi" w:cstheme="minorHAnsi"/>
          <w:sz w:val="22"/>
          <w:szCs w:val="22"/>
          <w:lang w:val="es-ES_tradnl" w:eastAsia="en-US"/>
        </w:rPr>
      </w:pPr>
      <w:r w:rsidRPr="00275F93">
        <w:rPr>
          <w:rFonts w:asciiTheme="minorHAnsi" w:eastAsiaTheme="minorHAnsi" w:hAnsiTheme="minorHAnsi" w:cstheme="minorHAnsi"/>
          <w:sz w:val="22"/>
          <w:szCs w:val="22"/>
          <w:lang w:val="es-ES_tradnl" w:eastAsia="en-US"/>
        </w:rPr>
        <w:t>Mejorar</w:t>
      </w:r>
      <w:r w:rsidR="00CA4445" w:rsidRPr="00275F93">
        <w:rPr>
          <w:rFonts w:asciiTheme="minorHAnsi" w:eastAsiaTheme="minorHAnsi" w:hAnsiTheme="minorHAnsi" w:cstheme="minorHAnsi"/>
          <w:sz w:val="22"/>
          <w:szCs w:val="22"/>
          <w:lang w:val="es-ES_tradnl" w:eastAsia="en-US"/>
        </w:rPr>
        <w:t xml:space="preserve"> las condiciones d</w:t>
      </w:r>
      <w:r w:rsidR="00CA4445" w:rsidRPr="00275F93">
        <w:rPr>
          <w:rFonts w:asciiTheme="minorHAnsi" w:hAnsiTheme="minorHAnsi" w:cstheme="minorHAnsi"/>
          <w:sz w:val="22"/>
          <w:szCs w:val="22"/>
          <w:lang w:val="es-ES_tradnl" w:eastAsia="es-ES_tradnl"/>
        </w:rPr>
        <w:t>e vida sanitarias y sociales de las personas usuarias del centro.</w:t>
      </w:r>
      <w:r w:rsidR="00CA4445" w:rsidRPr="00275F93">
        <w:rPr>
          <w:rFonts w:asciiTheme="minorHAnsi" w:eastAsiaTheme="minorHAnsi" w:hAnsiTheme="minorHAnsi" w:cstheme="minorHAnsi"/>
          <w:sz w:val="22"/>
          <w:szCs w:val="22"/>
          <w:lang w:val="es-ES_tradnl" w:eastAsia="en-US"/>
        </w:rPr>
        <w:t xml:space="preserve"> </w:t>
      </w:r>
    </w:p>
    <w:p w:rsidR="00CA4445" w:rsidRPr="00275F93" w:rsidRDefault="00934121" w:rsidP="00687396">
      <w:pPr>
        <w:numPr>
          <w:ilvl w:val="0"/>
          <w:numId w:val="3"/>
        </w:numPr>
        <w:ind w:left="0" w:right="-852" w:firstLine="240"/>
        <w:jc w:val="both"/>
        <w:rPr>
          <w:rFonts w:asciiTheme="minorHAnsi" w:hAnsiTheme="minorHAnsi" w:cstheme="minorHAnsi"/>
          <w:sz w:val="22"/>
          <w:szCs w:val="22"/>
          <w:lang w:val="es-ES_tradnl" w:eastAsia="es-ES_tradnl"/>
        </w:rPr>
      </w:pPr>
      <w:r w:rsidRPr="00275F93">
        <w:rPr>
          <w:rFonts w:asciiTheme="minorHAnsi" w:eastAsiaTheme="minorHAnsi" w:hAnsiTheme="minorHAnsi" w:cstheme="minorHAnsi"/>
          <w:sz w:val="22"/>
          <w:szCs w:val="22"/>
          <w:lang w:val="es-ES_tradnl" w:eastAsia="en-US"/>
        </w:rPr>
        <w:t>Reducir los</w:t>
      </w:r>
      <w:r w:rsidR="00CA4445" w:rsidRPr="00275F93">
        <w:rPr>
          <w:rFonts w:asciiTheme="minorHAnsi" w:eastAsiaTheme="minorHAnsi" w:hAnsiTheme="minorHAnsi" w:cstheme="minorHAnsi"/>
          <w:sz w:val="22"/>
          <w:szCs w:val="22"/>
          <w:lang w:val="es-ES_tradnl" w:eastAsia="en-US"/>
        </w:rPr>
        <w:t xml:space="preserve"> daños asociados a la situación de vulnerabilidad y exclusión social de personas consumidoras de drogas de alto riesgo.</w:t>
      </w:r>
    </w:p>
    <w:p w:rsidR="00CA4445" w:rsidRPr="00275F93" w:rsidRDefault="00CA4445" w:rsidP="00687396">
      <w:pPr>
        <w:numPr>
          <w:ilvl w:val="0"/>
          <w:numId w:val="3"/>
        </w:numPr>
        <w:ind w:left="0" w:right="-852" w:firstLine="240"/>
        <w:jc w:val="both"/>
        <w:outlineLvl w:val="2"/>
        <w:rPr>
          <w:rFonts w:asciiTheme="minorHAnsi" w:eastAsiaTheme="minorHAnsi" w:hAnsiTheme="minorHAnsi" w:cstheme="minorHAnsi"/>
          <w:sz w:val="22"/>
          <w:szCs w:val="22"/>
          <w:lang w:val="es-ES_tradnl" w:eastAsia="en-US"/>
        </w:rPr>
      </w:pPr>
      <w:r w:rsidRPr="00275F93">
        <w:rPr>
          <w:rFonts w:asciiTheme="minorHAnsi" w:eastAsiaTheme="minorHAnsi" w:hAnsiTheme="minorHAnsi" w:cstheme="minorHAnsi"/>
          <w:sz w:val="22"/>
          <w:szCs w:val="22"/>
          <w:lang w:val="es-ES_tradnl" w:eastAsia="en-US"/>
        </w:rPr>
        <w:t xml:space="preserve">Facilitar a las personas usuarias del centro información, orientación y asesoramiento; actividades de educación para la salud, promoción de condiciones de vida saludables y autocuidado de la salud, mecanismos de atención social coordinados con </w:t>
      </w:r>
      <w:r w:rsidR="00DF7685" w:rsidRPr="00275F93">
        <w:rPr>
          <w:rFonts w:asciiTheme="minorHAnsi" w:eastAsiaTheme="minorHAnsi" w:hAnsiTheme="minorHAnsi" w:cstheme="minorHAnsi"/>
          <w:sz w:val="22"/>
          <w:szCs w:val="22"/>
          <w:lang w:val="es-ES_tradnl" w:eastAsia="en-US"/>
        </w:rPr>
        <w:t>otras administraciones públicas</w:t>
      </w:r>
      <w:r w:rsidRPr="00275F93">
        <w:rPr>
          <w:rFonts w:asciiTheme="minorHAnsi" w:eastAsiaTheme="minorHAnsi" w:hAnsiTheme="minorHAnsi" w:cstheme="minorHAnsi"/>
          <w:sz w:val="22"/>
          <w:szCs w:val="22"/>
          <w:lang w:val="es-ES_tradnl" w:eastAsia="en-US"/>
        </w:rPr>
        <w:t xml:space="preserve">, y la colaboración con los sistemas de información, vigilancia epidemiológica e investigación del Gobierno Vasco, especialmente </w:t>
      </w:r>
      <w:r w:rsidR="00934121" w:rsidRPr="00275F93">
        <w:rPr>
          <w:rFonts w:asciiTheme="minorHAnsi" w:eastAsiaTheme="minorHAnsi" w:hAnsiTheme="minorHAnsi" w:cstheme="minorHAnsi"/>
          <w:sz w:val="22"/>
          <w:szCs w:val="22"/>
          <w:lang w:val="es-ES_tradnl" w:eastAsia="en-US"/>
        </w:rPr>
        <w:t xml:space="preserve">con </w:t>
      </w:r>
      <w:r w:rsidRPr="00275F93">
        <w:rPr>
          <w:rFonts w:asciiTheme="minorHAnsi" w:eastAsiaTheme="minorHAnsi" w:hAnsiTheme="minorHAnsi" w:cstheme="minorHAnsi"/>
          <w:sz w:val="22"/>
          <w:szCs w:val="22"/>
          <w:lang w:val="es-ES_tradnl" w:eastAsia="en-US"/>
        </w:rPr>
        <w:t xml:space="preserve">el Observatorio Vasco de </w:t>
      </w:r>
      <w:r w:rsidR="00DF7685" w:rsidRPr="00275F93">
        <w:rPr>
          <w:rFonts w:asciiTheme="minorHAnsi" w:eastAsiaTheme="minorHAnsi" w:hAnsiTheme="minorHAnsi" w:cstheme="minorHAnsi"/>
          <w:sz w:val="22"/>
          <w:szCs w:val="22"/>
          <w:lang w:val="es-ES_tradnl" w:eastAsia="en-US"/>
        </w:rPr>
        <w:t>S</w:t>
      </w:r>
      <w:r w:rsidRPr="00275F93">
        <w:rPr>
          <w:rFonts w:asciiTheme="minorHAnsi" w:eastAsiaTheme="minorHAnsi" w:hAnsiTheme="minorHAnsi" w:cstheme="minorHAnsi"/>
          <w:sz w:val="22"/>
          <w:szCs w:val="22"/>
          <w:lang w:val="es-ES_tradnl" w:eastAsia="en-US"/>
        </w:rPr>
        <w:t>alud y Observatorio sobre Adicciones</w:t>
      </w:r>
      <w:r w:rsidR="00DF7685" w:rsidRPr="00275F93">
        <w:rPr>
          <w:rFonts w:asciiTheme="minorHAnsi" w:eastAsiaTheme="minorHAnsi" w:hAnsiTheme="minorHAnsi" w:cstheme="minorHAnsi"/>
          <w:sz w:val="22"/>
          <w:szCs w:val="22"/>
          <w:lang w:val="es-ES_tradnl" w:eastAsia="en-US"/>
        </w:rPr>
        <w:t>.</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r w:rsidRPr="00275F93">
        <w:rPr>
          <w:rFonts w:asciiTheme="minorHAnsi" w:eastAsiaTheme="minorHAnsi" w:hAnsiTheme="minorHAnsi" w:cstheme="minorHAnsi"/>
          <w:bCs/>
          <w:sz w:val="22"/>
          <w:szCs w:val="22"/>
          <w:u w:val="single"/>
          <w:lang w:eastAsia="en-US"/>
        </w:rPr>
        <w:t>3.2.2.1.2.-</w:t>
      </w:r>
      <w:r w:rsidRPr="00275F93">
        <w:rPr>
          <w:rFonts w:asciiTheme="minorHAnsi" w:eastAsiaTheme="minorHAnsi" w:hAnsiTheme="minorHAnsi" w:cstheme="minorHAnsi"/>
          <w:bCs/>
          <w:i/>
          <w:sz w:val="22"/>
          <w:szCs w:val="22"/>
          <w:u w:val="single"/>
          <w:lang w:eastAsia="en-US"/>
        </w:rPr>
        <w:t>Efectos pretendidos</w:t>
      </w:r>
    </w:p>
    <w:p w:rsidR="00E504B1" w:rsidRPr="00275F93" w:rsidRDefault="00DF7685" w:rsidP="00DF7685">
      <w:pPr>
        <w:autoSpaceDE w:val="0"/>
        <w:autoSpaceDN w:val="0"/>
        <w:adjustRightInd w:val="0"/>
        <w:ind w:right="-852" w:firstLine="240"/>
        <w:jc w:val="both"/>
        <w:rPr>
          <w:rFonts w:asciiTheme="minorHAnsi" w:eastAsiaTheme="minorHAnsi" w:hAnsiTheme="minorHAnsi" w:cstheme="minorHAnsi"/>
          <w:sz w:val="22"/>
          <w:szCs w:val="22"/>
          <w:lang w:eastAsia="en-US"/>
        </w:rPr>
      </w:pPr>
      <w:r w:rsidRPr="00275F93">
        <w:rPr>
          <w:rFonts w:asciiTheme="minorHAnsi" w:eastAsiaTheme="minorHAnsi" w:hAnsiTheme="minorHAnsi" w:cstheme="minorHAnsi"/>
          <w:sz w:val="22"/>
          <w:szCs w:val="22"/>
          <w:lang w:eastAsia="en-US"/>
        </w:rPr>
        <w:t xml:space="preserve">En cumplimiento del contenido </w:t>
      </w:r>
      <w:r w:rsidRPr="00275F93">
        <w:rPr>
          <w:rFonts w:asciiTheme="minorHAnsi" w:hAnsiTheme="minorHAnsi" w:cstheme="minorHAnsi"/>
          <w:sz w:val="22"/>
          <w:szCs w:val="22"/>
          <w:lang w:val="es-ES_tradnl" w:eastAsia="es-ES_tradnl"/>
        </w:rPr>
        <w:t xml:space="preserve">establecido en los principales instrumentos de planificación que definen la estrategia del Departamento de Salud, </w:t>
      </w:r>
      <w:r w:rsidR="00CA4445" w:rsidRPr="00275F93">
        <w:rPr>
          <w:rFonts w:asciiTheme="minorHAnsi" w:hAnsiTheme="minorHAnsi" w:cstheme="minorHAnsi"/>
          <w:sz w:val="22"/>
          <w:szCs w:val="22"/>
        </w:rPr>
        <w:t>se pretende potenciar una estructura continuada de recursos que permitan atender desde la reducción de riesgos y la mitigación de daños a las personas adictas en alta exclusión, la mejora de su calidad de vida y la incorporación social de las personas que hayan tenido o tengan problemas de adicción.</w:t>
      </w:r>
    </w:p>
    <w:p w:rsidR="00CA4445" w:rsidRPr="00275F93" w:rsidRDefault="00EC7E44" w:rsidP="00DF7685">
      <w:pPr>
        <w:autoSpaceDE w:val="0"/>
        <w:autoSpaceDN w:val="0"/>
        <w:adjustRightInd w:val="0"/>
        <w:ind w:right="-852" w:firstLine="240"/>
        <w:jc w:val="both"/>
        <w:rPr>
          <w:rFonts w:asciiTheme="minorHAnsi" w:hAnsiTheme="minorHAnsi" w:cstheme="minorHAnsi"/>
          <w:sz w:val="22"/>
          <w:szCs w:val="22"/>
        </w:rPr>
      </w:pPr>
      <w:r w:rsidRPr="00275F93">
        <w:rPr>
          <w:rFonts w:asciiTheme="minorHAnsi" w:eastAsiaTheme="minorHAnsi" w:hAnsiTheme="minorHAnsi" w:cstheme="minorHAnsi"/>
          <w:sz w:val="22"/>
          <w:szCs w:val="22"/>
          <w:lang w:eastAsia="en-US"/>
        </w:rPr>
        <w:t>En el fomento y promoción de estas actividades participa la Dirección de Salud Pública y Adicciones del Departamento de Salud, ejerciendo las facultades que tiene atribuidas.</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r w:rsidRPr="00275F93">
        <w:rPr>
          <w:rFonts w:asciiTheme="minorHAnsi" w:eastAsiaTheme="minorHAnsi" w:hAnsiTheme="minorHAnsi" w:cstheme="minorHAnsi"/>
          <w:bCs/>
          <w:sz w:val="22"/>
          <w:szCs w:val="22"/>
          <w:u w:val="single"/>
          <w:lang w:eastAsia="en-US"/>
        </w:rPr>
        <w:t>3.2.2.1.3.-</w:t>
      </w:r>
      <w:r w:rsidRPr="00275F93">
        <w:rPr>
          <w:rFonts w:asciiTheme="minorHAnsi" w:eastAsiaTheme="minorHAnsi" w:hAnsiTheme="minorHAnsi" w:cstheme="minorHAnsi"/>
          <w:bCs/>
          <w:i/>
          <w:sz w:val="22"/>
          <w:szCs w:val="22"/>
          <w:u w:val="single"/>
          <w:lang w:eastAsia="en-US"/>
        </w:rPr>
        <w:t xml:space="preserve"> Plan de Acción</w:t>
      </w:r>
    </w:p>
    <w:p w:rsidR="00CA4445" w:rsidRPr="00275F93" w:rsidRDefault="00CA4445" w:rsidP="00687396">
      <w:pPr>
        <w:ind w:right="-852" w:firstLine="240"/>
        <w:jc w:val="both"/>
        <w:rPr>
          <w:rFonts w:asciiTheme="minorHAnsi" w:hAnsiTheme="minorHAnsi" w:cstheme="minorHAnsi"/>
          <w:sz w:val="22"/>
          <w:szCs w:val="22"/>
        </w:rPr>
      </w:pPr>
      <w:r w:rsidRPr="00275F93">
        <w:rPr>
          <w:rFonts w:asciiTheme="minorHAnsi" w:hAnsiTheme="minorHAnsi" w:cstheme="minorHAnsi"/>
          <w:sz w:val="22"/>
          <w:szCs w:val="22"/>
        </w:rPr>
        <w:tab/>
        <w:t xml:space="preserve">Aprobación de la correspondiente orden del Consejero de Salud y firma del anexo al convenio de colaboración entre la Administración General de la Comunidad Autónoma del País Vasco y la </w:t>
      </w:r>
      <w:r w:rsidRPr="00275F93">
        <w:rPr>
          <w:rFonts w:asciiTheme="minorHAnsi" w:hAnsiTheme="minorHAnsi" w:cstheme="minorHAnsi"/>
          <w:sz w:val="22"/>
          <w:szCs w:val="22"/>
        </w:rPr>
        <w:lastRenderedPageBreak/>
        <w:t xml:space="preserve">fundación civil Gizakia, para el mantenimiento del Centro Socio Sanitario de Atención a las Adicciones en Bilbao “Andén 1”, referido a </w:t>
      </w:r>
      <w:r w:rsidR="00DF7685" w:rsidRPr="00275F93">
        <w:rPr>
          <w:rFonts w:asciiTheme="minorHAnsi" w:hAnsiTheme="minorHAnsi" w:cstheme="minorHAnsi"/>
          <w:sz w:val="22"/>
          <w:szCs w:val="22"/>
        </w:rPr>
        <w:t>201</w:t>
      </w:r>
      <w:r w:rsidR="00275F93" w:rsidRPr="00275F93">
        <w:rPr>
          <w:rFonts w:asciiTheme="minorHAnsi" w:hAnsiTheme="minorHAnsi" w:cstheme="minorHAnsi"/>
          <w:sz w:val="22"/>
          <w:szCs w:val="22"/>
        </w:rPr>
        <w:t>9</w:t>
      </w:r>
      <w:r w:rsidRPr="00275F93">
        <w:rPr>
          <w:rFonts w:asciiTheme="minorHAnsi" w:hAnsiTheme="minorHAnsi" w:cstheme="minorHAnsi"/>
          <w:sz w:val="22"/>
          <w:szCs w:val="22"/>
        </w:rPr>
        <w:t>.</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r w:rsidRPr="00275F93">
        <w:rPr>
          <w:rFonts w:asciiTheme="minorHAnsi" w:eastAsiaTheme="minorHAnsi" w:hAnsiTheme="minorHAnsi" w:cstheme="minorHAnsi"/>
          <w:bCs/>
          <w:sz w:val="22"/>
          <w:szCs w:val="22"/>
          <w:u w:val="single"/>
          <w:lang w:eastAsia="en-US"/>
        </w:rPr>
        <w:t>3.2.2.1.4.-</w:t>
      </w:r>
      <w:r w:rsidRPr="00275F93">
        <w:rPr>
          <w:rFonts w:asciiTheme="minorHAnsi" w:eastAsiaTheme="minorHAnsi" w:hAnsiTheme="minorHAnsi" w:cstheme="minorHAnsi"/>
          <w:bCs/>
          <w:i/>
          <w:sz w:val="22"/>
          <w:szCs w:val="22"/>
          <w:u w:val="single"/>
          <w:lang w:eastAsia="en-US"/>
        </w:rPr>
        <w:t xml:space="preserve"> Financiación</w:t>
      </w:r>
    </w:p>
    <w:p w:rsidR="00CA4445" w:rsidRPr="00275F93" w:rsidRDefault="00CA4445" w:rsidP="00687396">
      <w:pPr>
        <w:autoSpaceDE w:val="0"/>
        <w:autoSpaceDN w:val="0"/>
        <w:adjustRightInd w:val="0"/>
        <w:ind w:right="-852" w:firstLine="240"/>
        <w:jc w:val="both"/>
        <w:rPr>
          <w:rFonts w:asciiTheme="minorHAnsi" w:hAnsiTheme="minorHAnsi" w:cstheme="minorHAnsi"/>
          <w:sz w:val="22"/>
          <w:szCs w:val="22"/>
        </w:rPr>
      </w:pPr>
      <w:r w:rsidRPr="00275F93">
        <w:rPr>
          <w:rFonts w:asciiTheme="minorHAnsi" w:hAnsiTheme="minorHAnsi" w:cstheme="minorHAnsi"/>
          <w:sz w:val="22"/>
          <w:szCs w:val="22"/>
        </w:rPr>
        <w:t xml:space="preserve">En </w:t>
      </w:r>
      <w:r w:rsidR="00DF7685" w:rsidRPr="00275F93">
        <w:rPr>
          <w:rFonts w:asciiTheme="minorHAnsi" w:hAnsiTheme="minorHAnsi" w:cstheme="minorHAnsi"/>
          <w:sz w:val="22"/>
          <w:szCs w:val="22"/>
        </w:rPr>
        <w:t>201</w:t>
      </w:r>
      <w:r w:rsidR="00275F93" w:rsidRPr="00275F93">
        <w:rPr>
          <w:rFonts w:asciiTheme="minorHAnsi" w:hAnsiTheme="minorHAnsi" w:cstheme="minorHAnsi"/>
          <w:sz w:val="22"/>
          <w:szCs w:val="22"/>
        </w:rPr>
        <w:t>9</w:t>
      </w:r>
      <w:r w:rsidRPr="00275F93">
        <w:rPr>
          <w:rFonts w:asciiTheme="minorHAnsi" w:hAnsiTheme="minorHAnsi" w:cstheme="minorHAnsi"/>
          <w:sz w:val="22"/>
          <w:szCs w:val="22"/>
        </w:rPr>
        <w:t xml:space="preserve"> se destinará a estos fines una partida de 166.101 euros. </w:t>
      </w:r>
    </w:p>
    <w:p w:rsidR="00CA4445" w:rsidRPr="00275F93" w:rsidRDefault="00CA4445" w:rsidP="00687396">
      <w:pPr>
        <w:ind w:right="-852" w:firstLine="240"/>
        <w:jc w:val="both"/>
        <w:rPr>
          <w:rFonts w:asciiTheme="minorHAnsi" w:hAnsiTheme="minorHAnsi" w:cstheme="minorHAnsi"/>
          <w:sz w:val="22"/>
          <w:szCs w:val="22"/>
        </w:rPr>
      </w:pPr>
      <w:r w:rsidRPr="00275F93">
        <w:rPr>
          <w:rFonts w:asciiTheme="minorHAnsi" w:hAnsiTheme="minorHAnsi" w:cstheme="minorHAnsi"/>
          <w:sz w:val="22"/>
          <w:szCs w:val="22"/>
        </w:rPr>
        <w:t>La financiación se llevará a cabo con fondos propios, con cargo al capítulo 4, transferencias y subvenciones de gastos corrientes, de los presupuestos del Departamento de Salud.</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r w:rsidRPr="00275F93">
        <w:rPr>
          <w:rFonts w:asciiTheme="minorHAnsi" w:eastAsiaTheme="minorHAnsi" w:hAnsiTheme="minorHAnsi" w:cstheme="minorHAnsi"/>
          <w:bCs/>
          <w:i/>
          <w:sz w:val="22"/>
          <w:szCs w:val="22"/>
          <w:u w:val="single"/>
          <w:lang w:eastAsia="en-US"/>
        </w:rPr>
        <w:t>3.2.2.1.5.- Indicadores</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sz w:val="22"/>
          <w:szCs w:val="22"/>
          <w:lang w:eastAsia="en-US"/>
        </w:rPr>
      </w:pPr>
      <w:r w:rsidRPr="00275F93">
        <w:rPr>
          <w:rFonts w:asciiTheme="minorHAnsi" w:eastAsiaTheme="minorHAnsi" w:hAnsiTheme="minorHAnsi" w:cstheme="minorHAnsi"/>
          <w:bCs/>
          <w:sz w:val="22"/>
          <w:szCs w:val="22"/>
          <w:lang w:eastAsia="en-US"/>
        </w:rPr>
        <w:t>Número de personas atendidas y número de intervenciones en las distintas líneas de actuación del centro.</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
          <w:sz w:val="22"/>
          <w:szCs w:val="22"/>
          <w:lang w:eastAsia="en-US"/>
        </w:rPr>
      </w:pP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sz w:val="22"/>
          <w:szCs w:val="22"/>
          <w:lang w:eastAsia="en-US"/>
        </w:rPr>
      </w:pPr>
      <w:r w:rsidRPr="00275F93">
        <w:rPr>
          <w:rFonts w:asciiTheme="minorHAnsi" w:eastAsiaTheme="minorHAnsi" w:hAnsiTheme="minorHAnsi" w:cstheme="minorHAnsi"/>
          <w:b/>
          <w:sz w:val="22"/>
          <w:szCs w:val="22"/>
          <w:lang w:eastAsia="en-US"/>
        </w:rPr>
        <w:t xml:space="preserve">3.2.2.2.- Subvención a la Comisión Ciudadana Antisida de Bizkaia, para la gestión de programas de reducción de daños en el centro de día para drogodependientes, referido al ejercicio </w:t>
      </w:r>
      <w:r w:rsidR="00DF7685" w:rsidRPr="00275F93">
        <w:rPr>
          <w:rFonts w:asciiTheme="minorHAnsi" w:eastAsiaTheme="minorHAnsi" w:hAnsiTheme="minorHAnsi" w:cstheme="minorHAnsi"/>
          <w:b/>
          <w:sz w:val="22"/>
          <w:szCs w:val="22"/>
          <w:lang w:eastAsia="en-US"/>
        </w:rPr>
        <w:t>201</w:t>
      </w:r>
      <w:r w:rsidR="00275F93" w:rsidRPr="00275F93">
        <w:rPr>
          <w:rFonts w:asciiTheme="minorHAnsi" w:eastAsiaTheme="minorHAnsi" w:hAnsiTheme="minorHAnsi" w:cstheme="minorHAnsi"/>
          <w:b/>
          <w:sz w:val="22"/>
          <w:szCs w:val="22"/>
          <w:lang w:eastAsia="en-US"/>
        </w:rPr>
        <w:t>9</w:t>
      </w:r>
      <w:r w:rsidR="00DF7685" w:rsidRPr="00275F93">
        <w:rPr>
          <w:rFonts w:asciiTheme="minorHAnsi" w:eastAsiaTheme="minorHAnsi" w:hAnsiTheme="minorHAnsi" w:cstheme="minorHAnsi"/>
          <w:b/>
          <w:sz w:val="22"/>
          <w:szCs w:val="22"/>
          <w:lang w:eastAsia="en-US"/>
        </w:rPr>
        <w:t>.</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sz w:val="22"/>
          <w:szCs w:val="22"/>
          <w:u w:val="single"/>
          <w:lang w:eastAsia="en-US"/>
        </w:rPr>
      </w:pP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r w:rsidRPr="00275F93">
        <w:rPr>
          <w:rFonts w:asciiTheme="minorHAnsi" w:eastAsiaTheme="minorHAnsi" w:hAnsiTheme="minorHAnsi" w:cstheme="minorHAnsi"/>
          <w:bCs/>
          <w:sz w:val="22"/>
          <w:szCs w:val="22"/>
          <w:u w:val="single"/>
          <w:lang w:eastAsia="en-US"/>
        </w:rPr>
        <w:t>3.2.2.2.1.-</w:t>
      </w:r>
      <w:r w:rsidRPr="00275F93">
        <w:rPr>
          <w:rFonts w:asciiTheme="minorHAnsi" w:eastAsiaTheme="minorHAnsi" w:hAnsiTheme="minorHAnsi" w:cstheme="minorHAnsi"/>
          <w:bCs/>
          <w:i/>
          <w:sz w:val="22"/>
          <w:szCs w:val="22"/>
          <w:u w:val="single"/>
          <w:lang w:eastAsia="en-US"/>
        </w:rPr>
        <w:t xml:space="preserve"> Objetivos</w:t>
      </w:r>
    </w:p>
    <w:p w:rsidR="00CA4445" w:rsidRPr="00275F93" w:rsidRDefault="00DF7685" w:rsidP="00687396">
      <w:pPr>
        <w:numPr>
          <w:ilvl w:val="0"/>
          <w:numId w:val="4"/>
        </w:numPr>
        <w:autoSpaceDE w:val="0"/>
        <w:autoSpaceDN w:val="0"/>
        <w:adjustRightInd w:val="0"/>
        <w:ind w:left="0" w:right="-852" w:firstLine="240"/>
        <w:jc w:val="both"/>
        <w:rPr>
          <w:rFonts w:asciiTheme="minorHAnsi" w:eastAsiaTheme="minorHAnsi" w:hAnsiTheme="minorHAnsi" w:cstheme="minorHAnsi"/>
          <w:sz w:val="22"/>
          <w:szCs w:val="22"/>
          <w:lang w:eastAsia="en-US"/>
        </w:rPr>
      </w:pPr>
      <w:r w:rsidRPr="00275F93">
        <w:rPr>
          <w:rFonts w:asciiTheme="minorHAnsi" w:eastAsiaTheme="minorHAnsi" w:hAnsiTheme="minorHAnsi" w:cstheme="minorHAnsi"/>
          <w:sz w:val="22"/>
          <w:szCs w:val="22"/>
          <w:lang w:eastAsia="en-US"/>
        </w:rPr>
        <w:t xml:space="preserve">Desarrollar </w:t>
      </w:r>
      <w:r w:rsidR="00CA4445" w:rsidRPr="00275F93">
        <w:rPr>
          <w:rFonts w:asciiTheme="minorHAnsi" w:eastAsiaTheme="minorHAnsi" w:hAnsiTheme="minorHAnsi" w:cstheme="minorHAnsi"/>
          <w:sz w:val="22"/>
          <w:szCs w:val="22"/>
          <w:lang w:eastAsia="en-US"/>
        </w:rPr>
        <w:t>programas de reducción de daños en el Centro de Día para Drogodependientes que gestiona la entidad Comisión Ciudadana Anti-Sida de Bizkaia.</w:t>
      </w:r>
    </w:p>
    <w:p w:rsidR="00CA4445" w:rsidRPr="00275F93" w:rsidRDefault="00577AF1" w:rsidP="00687396">
      <w:pPr>
        <w:numPr>
          <w:ilvl w:val="0"/>
          <w:numId w:val="4"/>
        </w:numPr>
        <w:autoSpaceDE w:val="0"/>
        <w:autoSpaceDN w:val="0"/>
        <w:adjustRightInd w:val="0"/>
        <w:ind w:left="0" w:right="-852" w:firstLine="240"/>
        <w:jc w:val="both"/>
        <w:rPr>
          <w:rFonts w:asciiTheme="minorHAnsi" w:eastAsiaTheme="minorHAnsi" w:hAnsiTheme="minorHAnsi" w:cstheme="minorHAnsi"/>
          <w:bCs/>
          <w:sz w:val="22"/>
          <w:szCs w:val="22"/>
          <w:lang w:eastAsia="en-US"/>
        </w:rPr>
      </w:pPr>
      <w:r w:rsidRPr="00275F93">
        <w:rPr>
          <w:rFonts w:asciiTheme="minorHAnsi" w:eastAsiaTheme="minorHAnsi" w:hAnsiTheme="minorHAnsi" w:cstheme="minorHAnsi"/>
          <w:sz w:val="22"/>
          <w:szCs w:val="22"/>
          <w:lang w:eastAsia="en-US"/>
        </w:rPr>
        <w:t>Prestar</w:t>
      </w:r>
      <w:r w:rsidR="00CA4445" w:rsidRPr="00275F93">
        <w:rPr>
          <w:rFonts w:asciiTheme="minorHAnsi" w:eastAsiaTheme="minorHAnsi" w:hAnsiTheme="minorHAnsi" w:cstheme="minorHAnsi"/>
          <w:sz w:val="22"/>
          <w:szCs w:val="22"/>
          <w:lang w:eastAsia="en-US"/>
        </w:rPr>
        <w:t xml:space="preserve"> asistencia sanitaria</w:t>
      </w:r>
      <w:r w:rsidRPr="00275F93">
        <w:rPr>
          <w:rFonts w:asciiTheme="minorHAnsi" w:eastAsiaTheme="minorHAnsi" w:hAnsiTheme="minorHAnsi" w:cstheme="minorHAnsi"/>
          <w:sz w:val="22"/>
          <w:szCs w:val="22"/>
          <w:lang w:eastAsia="en-US"/>
        </w:rPr>
        <w:t>,</w:t>
      </w:r>
      <w:r w:rsidR="00CA4445" w:rsidRPr="00275F93">
        <w:rPr>
          <w:rFonts w:asciiTheme="minorHAnsi" w:eastAsiaTheme="minorHAnsi" w:hAnsiTheme="minorHAnsi" w:cstheme="minorHAnsi"/>
          <w:sz w:val="22"/>
          <w:szCs w:val="22"/>
          <w:lang w:eastAsia="en-US"/>
        </w:rPr>
        <w:t xml:space="preserve"> acompañamiento y trabajo en red con otros dispositivos de reducción de daños asociados al consumo problemático de drogas y a una situación de exclusión social</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r w:rsidRPr="00275F93">
        <w:rPr>
          <w:rFonts w:asciiTheme="minorHAnsi" w:eastAsiaTheme="minorHAnsi" w:hAnsiTheme="minorHAnsi" w:cstheme="minorHAnsi"/>
          <w:bCs/>
          <w:sz w:val="22"/>
          <w:szCs w:val="22"/>
          <w:u w:val="single"/>
          <w:lang w:eastAsia="en-US"/>
        </w:rPr>
        <w:t>3.2.2.2.2.-</w:t>
      </w:r>
      <w:r w:rsidRPr="00275F93">
        <w:rPr>
          <w:rFonts w:asciiTheme="minorHAnsi" w:eastAsiaTheme="minorHAnsi" w:hAnsiTheme="minorHAnsi" w:cstheme="minorHAnsi"/>
          <w:bCs/>
          <w:i/>
          <w:sz w:val="22"/>
          <w:szCs w:val="22"/>
          <w:u w:val="single"/>
          <w:lang w:eastAsia="en-US"/>
        </w:rPr>
        <w:t>Efectos pretendidos</w:t>
      </w:r>
    </w:p>
    <w:p w:rsidR="00E504B1" w:rsidRPr="00275F93" w:rsidRDefault="00577AF1" w:rsidP="00687396">
      <w:pPr>
        <w:autoSpaceDE w:val="0"/>
        <w:autoSpaceDN w:val="0"/>
        <w:adjustRightInd w:val="0"/>
        <w:ind w:right="-852" w:firstLine="240"/>
        <w:jc w:val="both"/>
        <w:rPr>
          <w:rFonts w:asciiTheme="minorHAnsi" w:eastAsiaTheme="minorHAnsi" w:hAnsiTheme="minorHAnsi" w:cstheme="minorHAnsi"/>
          <w:sz w:val="22"/>
          <w:szCs w:val="22"/>
          <w:lang w:eastAsia="en-US"/>
        </w:rPr>
      </w:pPr>
      <w:r w:rsidRPr="00275F93">
        <w:rPr>
          <w:rFonts w:asciiTheme="minorHAnsi" w:eastAsiaTheme="minorHAnsi" w:hAnsiTheme="minorHAnsi" w:cstheme="minorHAnsi"/>
          <w:sz w:val="22"/>
          <w:szCs w:val="22"/>
          <w:lang w:eastAsia="en-US"/>
        </w:rPr>
        <w:t xml:space="preserve">En cumplimiento del contenido </w:t>
      </w:r>
      <w:r w:rsidRPr="00275F93">
        <w:rPr>
          <w:rFonts w:asciiTheme="minorHAnsi" w:hAnsiTheme="minorHAnsi" w:cstheme="minorHAnsi"/>
          <w:sz w:val="22"/>
          <w:szCs w:val="22"/>
          <w:lang w:val="es-ES_tradnl" w:eastAsia="es-ES_tradnl"/>
        </w:rPr>
        <w:t xml:space="preserve">establecido en los principales instrumentos de planificación que definen la estrategia del Departamento de Salud, </w:t>
      </w:r>
      <w:r w:rsidR="00A5307B" w:rsidRPr="00275F93">
        <w:rPr>
          <w:rFonts w:asciiTheme="minorHAnsi" w:hAnsiTheme="minorHAnsi" w:cstheme="minorHAnsi"/>
          <w:sz w:val="22"/>
          <w:szCs w:val="22"/>
          <w:lang w:val="es-ES_tradnl" w:eastAsia="es-ES_tradnl"/>
        </w:rPr>
        <w:t>mejorar</w:t>
      </w:r>
      <w:r w:rsidR="00E504B1" w:rsidRPr="00275F93">
        <w:rPr>
          <w:rFonts w:asciiTheme="minorHAnsi" w:eastAsiaTheme="minorHAnsi" w:hAnsiTheme="minorHAnsi" w:cstheme="minorHAnsi"/>
          <w:sz w:val="22"/>
          <w:szCs w:val="22"/>
          <w:lang w:eastAsia="en-US"/>
        </w:rPr>
        <w:t xml:space="preserve"> la calidad de vida de las personas con problemas crónicos de adicción, </w:t>
      </w:r>
      <w:r w:rsidR="009F16E2" w:rsidRPr="00275F93">
        <w:rPr>
          <w:rFonts w:asciiTheme="minorHAnsi" w:eastAsiaTheme="minorHAnsi" w:hAnsiTheme="minorHAnsi" w:cstheme="minorHAnsi"/>
          <w:sz w:val="22"/>
          <w:szCs w:val="22"/>
          <w:lang w:eastAsia="en-US"/>
        </w:rPr>
        <w:t>f</w:t>
      </w:r>
      <w:r w:rsidR="00E504B1" w:rsidRPr="00275F93">
        <w:rPr>
          <w:rFonts w:asciiTheme="minorHAnsi" w:eastAsiaTheme="minorHAnsi" w:hAnsiTheme="minorHAnsi" w:cstheme="minorHAnsi"/>
          <w:sz w:val="22"/>
          <w:szCs w:val="22"/>
          <w:lang w:eastAsia="en-US"/>
        </w:rPr>
        <w:t xml:space="preserve">inanciando la gestión de programas de reducción de daños en </w:t>
      </w:r>
      <w:r w:rsidR="009F16E2" w:rsidRPr="00275F93">
        <w:rPr>
          <w:rFonts w:asciiTheme="minorHAnsi" w:eastAsiaTheme="minorHAnsi" w:hAnsiTheme="minorHAnsi" w:cstheme="minorHAnsi"/>
          <w:sz w:val="22"/>
          <w:szCs w:val="22"/>
          <w:lang w:eastAsia="en-US"/>
        </w:rPr>
        <w:t>este</w:t>
      </w:r>
      <w:r w:rsidR="00E504B1" w:rsidRPr="00275F93">
        <w:rPr>
          <w:rFonts w:asciiTheme="minorHAnsi" w:eastAsiaTheme="minorHAnsi" w:hAnsiTheme="minorHAnsi" w:cstheme="minorHAnsi"/>
          <w:sz w:val="22"/>
          <w:szCs w:val="22"/>
          <w:lang w:eastAsia="en-US"/>
        </w:rPr>
        <w:t xml:space="preserve"> centro de día para drogodependientes.</w:t>
      </w:r>
      <w:r w:rsidR="00EC7E44" w:rsidRPr="00275F93">
        <w:rPr>
          <w:rFonts w:asciiTheme="minorHAnsi" w:eastAsiaTheme="minorHAnsi" w:hAnsiTheme="minorHAnsi" w:cstheme="minorHAnsi"/>
          <w:sz w:val="22"/>
          <w:szCs w:val="22"/>
          <w:lang w:eastAsia="en-US"/>
        </w:rPr>
        <w:t xml:space="preserve"> </w:t>
      </w:r>
    </w:p>
    <w:p w:rsidR="00CA4445" w:rsidRPr="00275F93" w:rsidRDefault="00EC7E44" w:rsidP="00687396">
      <w:pPr>
        <w:autoSpaceDE w:val="0"/>
        <w:autoSpaceDN w:val="0"/>
        <w:adjustRightInd w:val="0"/>
        <w:ind w:right="-852" w:firstLine="240"/>
        <w:jc w:val="both"/>
        <w:rPr>
          <w:rFonts w:asciiTheme="minorHAnsi" w:eastAsiaTheme="minorHAnsi" w:hAnsiTheme="minorHAnsi" w:cstheme="minorHAnsi"/>
          <w:sz w:val="22"/>
          <w:szCs w:val="22"/>
          <w:lang w:eastAsia="en-US"/>
        </w:rPr>
      </w:pPr>
      <w:r w:rsidRPr="00275F93">
        <w:rPr>
          <w:rFonts w:asciiTheme="minorHAnsi" w:eastAsiaTheme="minorHAnsi" w:hAnsiTheme="minorHAnsi" w:cstheme="minorHAnsi"/>
          <w:sz w:val="22"/>
          <w:szCs w:val="22"/>
          <w:lang w:eastAsia="en-US"/>
        </w:rPr>
        <w:t>En el fomento y promoción de estas actividades participa la Dirección de Salud Pública y Adicciones del Departamento de Salud, ejerciendo las facultades que tiene atribuidas.</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r w:rsidRPr="00275F93">
        <w:rPr>
          <w:rFonts w:asciiTheme="minorHAnsi" w:eastAsiaTheme="minorHAnsi" w:hAnsiTheme="minorHAnsi" w:cstheme="minorHAnsi"/>
          <w:bCs/>
          <w:sz w:val="22"/>
          <w:szCs w:val="22"/>
          <w:u w:val="single"/>
          <w:lang w:eastAsia="en-US"/>
        </w:rPr>
        <w:t>3.2.2.2.3.-</w:t>
      </w:r>
      <w:r w:rsidRPr="00275F93">
        <w:rPr>
          <w:rFonts w:asciiTheme="minorHAnsi" w:eastAsiaTheme="minorHAnsi" w:hAnsiTheme="minorHAnsi" w:cstheme="minorHAnsi"/>
          <w:bCs/>
          <w:i/>
          <w:sz w:val="22"/>
          <w:szCs w:val="22"/>
          <w:u w:val="single"/>
          <w:lang w:eastAsia="en-US"/>
        </w:rPr>
        <w:t>Plan de Acción</w:t>
      </w:r>
    </w:p>
    <w:p w:rsidR="00CA4445" w:rsidRPr="00275F93" w:rsidRDefault="00CA4445" w:rsidP="00687396">
      <w:pPr>
        <w:ind w:right="-852" w:firstLine="240"/>
        <w:jc w:val="both"/>
        <w:rPr>
          <w:rFonts w:asciiTheme="minorHAnsi" w:hAnsiTheme="minorHAnsi" w:cstheme="minorHAnsi"/>
          <w:sz w:val="22"/>
          <w:szCs w:val="22"/>
          <w:lang w:val="es-ES_tradnl" w:eastAsia="es-ES_tradnl"/>
        </w:rPr>
      </w:pPr>
      <w:r w:rsidRPr="00275F93">
        <w:rPr>
          <w:rFonts w:asciiTheme="minorHAnsi" w:hAnsiTheme="minorHAnsi" w:cstheme="minorHAnsi"/>
          <w:bCs/>
          <w:sz w:val="22"/>
          <w:szCs w:val="22"/>
        </w:rPr>
        <w:t xml:space="preserve">Aprobación de la correspondiente </w:t>
      </w:r>
      <w:r w:rsidR="00577AF1" w:rsidRPr="00275F93">
        <w:rPr>
          <w:rFonts w:asciiTheme="minorHAnsi" w:hAnsiTheme="minorHAnsi" w:cstheme="minorHAnsi"/>
          <w:bCs/>
          <w:sz w:val="22"/>
          <w:szCs w:val="22"/>
        </w:rPr>
        <w:t>o</w:t>
      </w:r>
      <w:r w:rsidRPr="00275F93">
        <w:rPr>
          <w:rFonts w:asciiTheme="minorHAnsi" w:hAnsiTheme="minorHAnsi" w:cstheme="minorHAnsi"/>
          <w:bCs/>
          <w:sz w:val="22"/>
          <w:szCs w:val="22"/>
        </w:rPr>
        <w:t xml:space="preserve">rden del Consejero de Salud, y firma del </w:t>
      </w:r>
      <w:r w:rsidRPr="00275F93">
        <w:rPr>
          <w:rFonts w:asciiTheme="minorHAnsi" w:hAnsiTheme="minorHAnsi" w:cstheme="minorHAnsi"/>
          <w:sz w:val="22"/>
          <w:szCs w:val="22"/>
          <w:lang w:val="es-ES_tradnl" w:eastAsia="es-ES_tradnl"/>
        </w:rPr>
        <w:t xml:space="preserve">anexo al convenio de colaboración entre el Departamento de Salud del Gobierno Vasco y la Comisión Ciudadana Antisida de Bizkaia, para la gestión de programas de reducción de daños en el centro de día para drogodependientes, referido al ejercicio </w:t>
      </w:r>
      <w:r w:rsidR="00577AF1" w:rsidRPr="00275F93">
        <w:rPr>
          <w:rFonts w:asciiTheme="minorHAnsi" w:hAnsiTheme="minorHAnsi" w:cstheme="minorHAnsi"/>
          <w:sz w:val="22"/>
          <w:szCs w:val="22"/>
          <w:lang w:val="es-ES_tradnl" w:eastAsia="es-ES_tradnl"/>
        </w:rPr>
        <w:t>201</w:t>
      </w:r>
      <w:r w:rsidR="00275F93" w:rsidRPr="00275F93">
        <w:rPr>
          <w:rFonts w:asciiTheme="minorHAnsi" w:hAnsiTheme="minorHAnsi" w:cstheme="minorHAnsi"/>
          <w:sz w:val="22"/>
          <w:szCs w:val="22"/>
          <w:lang w:val="es-ES_tradnl" w:eastAsia="es-ES_tradnl"/>
        </w:rPr>
        <w:t>9</w:t>
      </w:r>
      <w:r w:rsidRPr="00275F93">
        <w:rPr>
          <w:rFonts w:asciiTheme="minorHAnsi" w:hAnsiTheme="minorHAnsi" w:cstheme="minorHAnsi"/>
          <w:sz w:val="22"/>
          <w:szCs w:val="22"/>
          <w:lang w:val="es-ES_tradnl" w:eastAsia="es-ES_tradnl"/>
        </w:rPr>
        <w:t>.</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r w:rsidRPr="00275F93">
        <w:rPr>
          <w:rFonts w:asciiTheme="minorHAnsi" w:eastAsiaTheme="minorHAnsi" w:hAnsiTheme="minorHAnsi" w:cstheme="minorHAnsi"/>
          <w:bCs/>
          <w:sz w:val="22"/>
          <w:szCs w:val="22"/>
          <w:u w:val="single"/>
          <w:lang w:eastAsia="en-US"/>
        </w:rPr>
        <w:t>3.2.2.2.4.-</w:t>
      </w:r>
      <w:r w:rsidRPr="00275F93">
        <w:rPr>
          <w:rFonts w:asciiTheme="minorHAnsi" w:eastAsiaTheme="minorHAnsi" w:hAnsiTheme="minorHAnsi" w:cstheme="minorHAnsi"/>
          <w:bCs/>
          <w:i/>
          <w:sz w:val="22"/>
          <w:szCs w:val="22"/>
          <w:u w:val="single"/>
          <w:lang w:eastAsia="en-US"/>
        </w:rPr>
        <w:t>Financiación</w:t>
      </w:r>
    </w:p>
    <w:p w:rsidR="00CA4445" w:rsidRPr="00275F93" w:rsidRDefault="00CA4445" w:rsidP="00687396">
      <w:pPr>
        <w:autoSpaceDE w:val="0"/>
        <w:autoSpaceDN w:val="0"/>
        <w:adjustRightInd w:val="0"/>
        <w:ind w:right="-852" w:firstLine="240"/>
        <w:jc w:val="both"/>
        <w:rPr>
          <w:rFonts w:asciiTheme="minorHAnsi" w:hAnsiTheme="minorHAnsi" w:cstheme="minorHAnsi"/>
          <w:sz w:val="22"/>
          <w:szCs w:val="22"/>
        </w:rPr>
      </w:pPr>
      <w:r w:rsidRPr="00275F93">
        <w:rPr>
          <w:rFonts w:asciiTheme="minorHAnsi" w:hAnsiTheme="minorHAnsi" w:cstheme="minorHAnsi"/>
          <w:sz w:val="22"/>
          <w:szCs w:val="22"/>
        </w:rPr>
        <w:t xml:space="preserve">En </w:t>
      </w:r>
      <w:r w:rsidR="00577AF1" w:rsidRPr="00275F93">
        <w:rPr>
          <w:rFonts w:asciiTheme="minorHAnsi" w:hAnsiTheme="minorHAnsi" w:cstheme="minorHAnsi"/>
          <w:sz w:val="22"/>
          <w:szCs w:val="22"/>
        </w:rPr>
        <w:t>201</w:t>
      </w:r>
      <w:r w:rsidR="00275F93" w:rsidRPr="00275F93">
        <w:rPr>
          <w:rFonts w:asciiTheme="minorHAnsi" w:hAnsiTheme="minorHAnsi" w:cstheme="minorHAnsi"/>
          <w:sz w:val="22"/>
          <w:szCs w:val="22"/>
        </w:rPr>
        <w:t>9</w:t>
      </w:r>
      <w:r w:rsidRPr="00275F93">
        <w:rPr>
          <w:rFonts w:asciiTheme="minorHAnsi" w:hAnsiTheme="minorHAnsi" w:cstheme="minorHAnsi"/>
          <w:sz w:val="22"/>
          <w:szCs w:val="22"/>
        </w:rPr>
        <w:t xml:space="preserve"> se destinará a estos fines una partida de 76.000 euros. </w:t>
      </w:r>
    </w:p>
    <w:p w:rsidR="00CA4445" w:rsidRPr="00275F93" w:rsidRDefault="00CA4445" w:rsidP="00687396">
      <w:pPr>
        <w:ind w:right="-852" w:firstLine="240"/>
        <w:jc w:val="both"/>
        <w:rPr>
          <w:rFonts w:asciiTheme="minorHAnsi" w:hAnsiTheme="minorHAnsi" w:cstheme="minorHAnsi"/>
          <w:sz w:val="22"/>
          <w:szCs w:val="22"/>
        </w:rPr>
      </w:pPr>
      <w:r w:rsidRPr="00275F93">
        <w:rPr>
          <w:rFonts w:asciiTheme="minorHAnsi" w:hAnsiTheme="minorHAnsi" w:cstheme="minorHAnsi"/>
          <w:sz w:val="22"/>
          <w:szCs w:val="22"/>
        </w:rPr>
        <w:t>La financiación se llevará a cabo con fondos propios, con cargo al capítulo 4, transferencias y subvenciones de gastos corrientes, de los presupuestos del Departamento de Salud.</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r w:rsidRPr="00275F93">
        <w:rPr>
          <w:rFonts w:asciiTheme="minorHAnsi" w:eastAsiaTheme="minorHAnsi" w:hAnsiTheme="minorHAnsi" w:cstheme="minorHAnsi"/>
          <w:bCs/>
          <w:sz w:val="22"/>
          <w:szCs w:val="22"/>
          <w:u w:val="single"/>
          <w:lang w:eastAsia="en-US"/>
        </w:rPr>
        <w:t>3.2.2.2.5.</w:t>
      </w:r>
      <w:r w:rsidRPr="00275F93">
        <w:rPr>
          <w:rFonts w:asciiTheme="minorHAnsi" w:eastAsiaTheme="minorHAnsi" w:hAnsiTheme="minorHAnsi" w:cstheme="minorHAnsi"/>
          <w:bCs/>
          <w:i/>
          <w:sz w:val="22"/>
          <w:szCs w:val="22"/>
          <w:u w:val="single"/>
          <w:lang w:eastAsia="en-US"/>
        </w:rPr>
        <w:t>-Indicadores</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sz w:val="22"/>
          <w:szCs w:val="22"/>
          <w:lang w:eastAsia="en-US"/>
        </w:rPr>
      </w:pPr>
      <w:r w:rsidRPr="00275F93">
        <w:rPr>
          <w:rFonts w:asciiTheme="minorHAnsi" w:eastAsiaTheme="minorHAnsi" w:hAnsiTheme="minorHAnsi" w:cstheme="minorHAnsi"/>
          <w:bCs/>
          <w:sz w:val="22"/>
          <w:szCs w:val="22"/>
          <w:lang w:eastAsia="en-US"/>
        </w:rPr>
        <w:t>Número de personas atendidas y número de intervenciones en las distintas líneas de actuación del centro.</w:t>
      </w:r>
    </w:p>
    <w:p w:rsidR="00CA4445" w:rsidRPr="00275F93" w:rsidRDefault="00CA4445" w:rsidP="00687396">
      <w:pPr>
        <w:ind w:right="-852" w:firstLine="240"/>
        <w:jc w:val="both"/>
        <w:rPr>
          <w:rFonts w:asciiTheme="minorHAnsi" w:hAnsiTheme="minorHAnsi" w:cstheme="minorHAnsi"/>
          <w:b/>
          <w:sz w:val="22"/>
          <w:szCs w:val="22"/>
        </w:rPr>
      </w:pPr>
    </w:p>
    <w:p w:rsidR="00CA4445" w:rsidRPr="00275F93" w:rsidRDefault="00CA4445" w:rsidP="00687396">
      <w:pPr>
        <w:ind w:right="-852" w:firstLine="240"/>
        <w:jc w:val="both"/>
        <w:rPr>
          <w:rFonts w:asciiTheme="minorHAnsi" w:hAnsiTheme="minorHAnsi" w:cstheme="minorHAnsi"/>
          <w:sz w:val="22"/>
          <w:szCs w:val="22"/>
        </w:rPr>
      </w:pPr>
      <w:r w:rsidRPr="00275F93">
        <w:rPr>
          <w:rFonts w:asciiTheme="minorHAnsi" w:hAnsiTheme="minorHAnsi" w:cstheme="minorHAnsi"/>
          <w:b/>
          <w:sz w:val="22"/>
          <w:szCs w:val="22"/>
        </w:rPr>
        <w:t>3.2.2.3.-Subvención a Cáritas Diocesana de Bilbao, para el mantenimiento del Centro de emergencia y acogida nocturna HONTZA</w:t>
      </w:r>
      <w:r w:rsidRPr="00275F93">
        <w:rPr>
          <w:rFonts w:asciiTheme="minorHAnsi" w:hAnsiTheme="minorHAnsi" w:cstheme="minorHAnsi"/>
          <w:sz w:val="22"/>
          <w:szCs w:val="22"/>
        </w:rPr>
        <w:t>.</w:t>
      </w:r>
    </w:p>
    <w:p w:rsidR="000C22B0" w:rsidRPr="00275F93" w:rsidRDefault="000C22B0" w:rsidP="00687396">
      <w:pPr>
        <w:ind w:right="-852" w:firstLine="240"/>
        <w:jc w:val="both"/>
        <w:rPr>
          <w:rFonts w:asciiTheme="minorHAnsi" w:hAnsiTheme="minorHAnsi" w:cstheme="minorHAnsi"/>
          <w:sz w:val="22"/>
          <w:szCs w:val="22"/>
        </w:rPr>
      </w:pP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r w:rsidRPr="00275F93">
        <w:rPr>
          <w:rFonts w:asciiTheme="minorHAnsi" w:eastAsiaTheme="minorHAnsi" w:hAnsiTheme="minorHAnsi" w:cstheme="minorHAnsi"/>
          <w:bCs/>
          <w:sz w:val="22"/>
          <w:szCs w:val="22"/>
          <w:u w:val="single"/>
          <w:lang w:eastAsia="en-US"/>
        </w:rPr>
        <w:t>3.2.2.3.1.-</w:t>
      </w:r>
      <w:r w:rsidRPr="00275F93">
        <w:rPr>
          <w:rFonts w:asciiTheme="minorHAnsi" w:eastAsiaTheme="minorHAnsi" w:hAnsiTheme="minorHAnsi" w:cstheme="minorHAnsi"/>
          <w:bCs/>
          <w:i/>
          <w:sz w:val="22"/>
          <w:szCs w:val="22"/>
          <w:u w:val="single"/>
          <w:lang w:eastAsia="en-US"/>
        </w:rPr>
        <w:t>Objetivos</w:t>
      </w:r>
    </w:p>
    <w:p w:rsidR="00CA4445" w:rsidRPr="00275F93" w:rsidRDefault="00CA4445" w:rsidP="00687396">
      <w:pPr>
        <w:numPr>
          <w:ilvl w:val="0"/>
          <w:numId w:val="2"/>
        </w:numPr>
        <w:ind w:left="0" w:right="-852" w:firstLine="240"/>
        <w:jc w:val="both"/>
        <w:rPr>
          <w:rFonts w:asciiTheme="minorHAnsi" w:eastAsiaTheme="minorHAnsi" w:hAnsiTheme="minorHAnsi" w:cstheme="minorHAnsi"/>
          <w:sz w:val="22"/>
          <w:szCs w:val="22"/>
          <w:lang w:eastAsia="en-US"/>
        </w:rPr>
      </w:pPr>
      <w:r w:rsidRPr="00275F93">
        <w:rPr>
          <w:rFonts w:asciiTheme="minorHAnsi" w:eastAsiaTheme="minorHAnsi" w:hAnsiTheme="minorHAnsi" w:cstheme="minorHAnsi"/>
          <w:sz w:val="22"/>
          <w:szCs w:val="22"/>
          <w:lang w:eastAsia="en-US"/>
        </w:rPr>
        <w:t>Mantenimiento del centro de emergencia y acogida nocturna Hontza</w:t>
      </w:r>
    </w:p>
    <w:p w:rsidR="00CA4445" w:rsidRPr="00275F93" w:rsidRDefault="00CA4445" w:rsidP="00687396">
      <w:pPr>
        <w:numPr>
          <w:ilvl w:val="0"/>
          <w:numId w:val="2"/>
        </w:numPr>
        <w:ind w:left="0" w:right="-852" w:firstLine="240"/>
        <w:jc w:val="both"/>
        <w:rPr>
          <w:rFonts w:asciiTheme="minorHAnsi" w:hAnsiTheme="minorHAnsi" w:cstheme="minorHAnsi"/>
          <w:sz w:val="22"/>
          <w:szCs w:val="22"/>
          <w:lang w:eastAsia="es-ES_tradnl"/>
        </w:rPr>
      </w:pPr>
      <w:r w:rsidRPr="00275F93">
        <w:rPr>
          <w:rFonts w:asciiTheme="minorHAnsi" w:hAnsiTheme="minorHAnsi" w:cstheme="minorHAnsi"/>
          <w:sz w:val="22"/>
          <w:szCs w:val="22"/>
          <w:lang w:eastAsia="es-ES_tradnl"/>
        </w:rPr>
        <w:t xml:space="preserve">Ofrecer asistencia socio sanitaria al colectivo de drogodependientes más desfavorecido </w:t>
      </w:r>
    </w:p>
    <w:p w:rsidR="00A006C7" w:rsidRPr="00275F93" w:rsidRDefault="00A006C7" w:rsidP="00A006C7">
      <w:pPr>
        <w:numPr>
          <w:ilvl w:val="0"/>
          <w:numId w:val="2"/>
        </w:numPr>
        <w:ind w:left="0" w:right="-852" w:firstLine="240"/>
        <w:jc w:val="both"/>
        <w:rPr>
          <w:rFonts w:asciiTheme="minorHAnsi" w:eastAsiaTheme="minorHAnsi" w:hAnsiTheme="minorHAnsi" w:cstheme="minorHAnsi"/>
          <w:sz w:val="22"/>
          <w:szCs w:val="22"/>
          <w:lang w:eastAsia="en-US"/>
        </w:rPr>
      </w:pPr>
      <w:r w:rsidRPr="00275F93">
        <w:rPr>
          <w:rFonts w:asciiTheme="minorHAnsi" w:eastAsiaTheme="minorHAnsi" w:hAnsiTheme="minorHAnsi" w:cstheme="minorHAnsi"/>
          <w:sz w:val="22"/>
          <w:szCs w:val="22"/>
          <w:lang w:eastAsia="en-US"/>
        </w:rPr>
        <w:t>Desarrollar actividades dirigidas a satisfacer las necesidades más básicas de los usuarios del centro.</w:t>
      </w:r>
    </w:p>
    <w:p w:rsidR="00A006C7" w:rsidRPr="00275F93" w:rsidRDefault="00A006C7" w:rsidP="00A006C7">
      <w:pPr>
        <w:numPr>
          <w:ilvl w:val="0"/>
          <w:numId w:val="2"/>
        </w:numPr>
        <w:ind w:left="0" w:right="-852" w:firstLine="240"/>
        <w:jc w:val="both"/>
        <w:rPr>
          <w:rFonts w:asciiTheme="minorHAnsi" w:eastAsiaTheme="minorHAnsi" w:hAnsiTheme="minorHAnsi" w:cstheme="minorHAnsi"/>
          <w:sz w:val="22"/>
          <w:szCs w:val="22"/>
          <w:lang w:eastAsia="en-US"/>
        </w:rPr>
      </w:pPr>
      <w:r w:rsidRPr="00275F93">
        <w:rPr>
          <w:rFonts w:asciiTheme="minorHAnsi" w:eastAsiaTheme="minorHAnsi" w:hAnsiTheme="minorHAnsi" w:cstheme="minorHAnsi"/>
          <w:sz w:val="22"/>
          <w:szCs w:val="22"/>
          <w:lang w:eastAsia="en-US"/>
        </w:rPr>
        <w:t>Mitigar las consecuencias adversas del consumo de drogas mediante la disminución de los riesgos, la reducción de los daños y la mejora de las condiciones generales de salud de las personas con problemas de adicciones.</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r w:rsidRPr="00275F93">
        <w:rPr>
          <w:rFonts w:asciiTheme="minorHAnsi" w:eastAsiaTheme="minorHAnsi" w:hAnsiTheme="minorHAnsi" w:cstheme="minorHAnsi"/>
          <w:bCs/>
          <w:sz w:val="22"/>
          <w:szCs w:val="22"/>
          <w:u w:val="single"/>
          <w:lang w:eastAsia="en-US"/>
        </w:rPr>
        <w:t>3.2.2.3.2.-</w:t>
      </w:r>
      <w:r w:rsidRPr="00275F93">
        <w:rPr>
          <w:rFonts w:asciiTheme="minorHAnsi" w:eastAsiaTheme="minorHAnsi" w:hAnsiTheme="minorHAnsi" w:cstheme="minorHAnsi"/>
          <w:bCs/>
          <w:i/>
          <w:sz w:val="22"/>
          <w:szCs w:val="22"/>
          <w:u w:val="single"/>
          <w:lang w:eastAsia="en-US"/>
        </w:rPr>
        <w:t xml:space="preserve"> Efectos pretendidos</w:t>
      </w:r>
    </w:p>
    <w:p w:rsidR="00E504B1" w:rsidRPr="00275F93" w:rsidRDefault="00B30995" w:rsidP="00B30995">
      <w:pPr>
        <w:autoSpaceDE w:val="0"/>
        <w:autoSpaceDN w:val="0"/>
        <w:adjustRightInd w:val="0"/>
        <w:ind w:right="-852" w:firstLine="240"/>
        <w:jc w:val="both"/>
        <w:rPr>
          <w:rFonts w:asciiTheme="minorHAnsi" w:eastAsiaTheme="minorHAnsi" w:hAnsiTheme="minorHAnsi" w:cstheme="minorHAnsi"/>
          <w:sz w:val="22"/>
          <w:szCs w:val="22"/>
          <w:lang w:eastAsia="en-US"/>
        </w:rPr>
      </w:pPr>
      <w:r w:rsidRPr="00275F93">
        <w:rPr>
          <w:rFonts w:asciiTheme="minorHAnsi" w:eastAsiaTheme="minorHAnsi" w:hAnsiTheme="minorHAnsi" w:cstheme="minorHAnsi"/>
          <w:sz w:val="22"/>
          <w:szCs w:val="22"/>
          <w:lang w:eastAsia="en-US"/>
        </w:rPr>
        <w:t xml:space="preserve">En cumplimiento del contenido </w:t>
      </w:r>
      <w:r w:rsidRPr="00275F93">
        <w:rPr>
          <w:rFonts w:asciiTheme="minorHAnsi" w:hAnsiTheme="minorHAnsi" w:cstheme="minorHAnsi"/>
          <w:sz w:val="22"/>
          <w:szCs w:val="22"/>
          <w:lang w:val="es-ES_tradnl" w:eastAsia="es-ES_tradnl"/>
        </w:rPr>
        <w:t>establecido en los principales instrumentos de planificación que definen la estrategia del Departamento de Salud, m</w:t>
      </w:r>
      <w:r w:rsidR="00CA4445" w:rsidRPr="00275F93">
        <w:rPr>
          <w:rFonts w:asciiTheme="minorHAnsi" w:eastAsiaTheme="minorHAnsi" w:hAnsiTheme="minorHAnsi" w:cstheme="minorHAnsi"/>
          <w:sz w:val="22"/>
          <w:szCs w:val="22"/>
          <w:lang w:eastAsia="en-US"/>
        </w:rPr>
        <w:t xml:space="preserve">ejorar la calidad de vida de las personas con </w:t>
      </w:r>
      <w:r w:rsidR="00CA4445" w:rsidRPr="00275F93">
        <w:rPr>
          <w:rFonts w:asciiTheme="minorHAnsi" w:eastAsiaTheme="minorHAnsi" w:hAnsiTheme="minorHAnsi" w:cstheme="minorHAnsi"/>
          <w:sz w:val="22"/>
          <w:szCs w:val="22"/>
          <w:lang w:eastAsia="en-US"/>
        </w:rPr>
        <w:lastRenderedPageBreak/>
        <w:t>problemas crónicos de adicción</w:t>
      </w:r>
      <w:r w:rsidR="00E504B1" w:rsidRPr="00275F93">
        <w:rPr>
          <w:rFonts w:asciiTheme="minorHAnsi" w:eastAsiaTheme="minorHAnsi" w:hAnsiTheme="minorHAnsi" w:cstheme="minorHAnsi"/>
          <w:sz w:val="22"/>
          <w:szCs w:val="22"/>
          <w:lang w:eastAsia="en-US"/>
        </w:rPr>
        <w:t xml:space="preserve"> mediante un centro de emergencia y acogida nocturna que ofrece asistencia socio sanitaria al colectivo de drogodependientes más desfavorecido. </w:t>
      </w:r>
      <w:r w:rsidR="00CA4445" w:rsidRPr="00275F93">
        <w:rPr>
          <w:rFonts w:asciiTheme="minorHAnsi" w:eastAsiaTheme="minorHAnsi" w:hAnsiTheme="minorHAnsi" w:cstheme="minorHAnsi"/>
          <w:sz w:val="22"/>
          <w:szCs w:val="22"/>
          <w:lang w:eastAsia="en-US"/>
        </w:rPr>
        <w:t xml:space="preserve"> </w:t>
      </w:r>
    </w:p>
    <w:p w:rsidR="00CA4445" w:rsidRPr="00275F93" w:rsidRDefault="00CA4445" w:rsidP="00B30995">
      <w:pPr>
        <w:autoSpaceDE w:val="0"/>
        <w:autoSpaceDN w:val="0"/>
        <w:adjustRightInd w:val="0"/>
        <w:ind w:right="-852" w:firstLine="240"/>
        <w:jc w:val="both"/>
        <w:rPr>
          <w:rFonts w:asciiTheme="minorHAnsi" w:eastAsiaTheme="minorHAnsi" w:hAnsiTheme="minorHAnsi" w:cstheme="minorHAnsi"/>
          <w:sz w:val="22"/>
          <w:szCs w:val="22"/>
          <w:lang w:eastAsia="en-US"/>
        </w:rPr>
      </w:pPr>
      <w:r w:rsidRPr="00275F93">
        <w:rPr>
          <w:rFonts w:asciiTheme="minorHAnsi" w:eastAsiaTheme="minorHAnsi" w:hAnsiTheme="minorHAnsi" w:cstheme="minorHAnsi"/>
          <w:sz w:val="22"/>
          <w:szCs w:val="22"/>
          <w:lang w:eastAsia="en-US"/>
        </w:rPr>
        <w:t>En el fomento y promoción de estas actividades participa la Dirección de Salud Pública y Adicciones del Departamento de Salud, ejerciendo las facultades que tiene atribuidas.</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r w:rsidRPr="00275F93">
        <w:rPr>
          <w:rFonts w:asciiTheme="minorHAnsi" w:eastAsiaTheme="minorHAnsi" w:hAnsiTheme="minorHAnsi" w:cstheme="minorHAnsi"/>
          <w:bCs/>
          <w:sz w:val="22"/>
          <w:szCs w:val="22"/>
          <w:u w:val="single"/>
          <w:lang w:eastAsia="en-US"/>
        </w:rPr>
        <w:t>3.2.2.3.3.-</w:t>
      </w:r>
      <w:r w:rsidRPr="00275F93">
        <w:rPr>
          <w:rFonts w:asciiTheme="minorHAnsi" w:eastAsiaTheme="minorHAnsi" w:hAnsiTheme="minorHAnsi" w:cstheme="minorHAnsi"/>
          <w:bCs/>
          <w:i/>
          <w:sz w:val="22"/>
          <w:szCs w:val="22"/>
          <w:u w:val="single"/>
          <w:lang w:eastAsia="en-US"/>
        </w:rPr>
        <w:t xml:space="preserve"> Plan de Acción</w:t>
      </w:r>
    </w:p>
    <w:p w:rsidR="00CA4445" w:rsidRPr="00275F93" w:rsidRDefault="00CA4445" w:rsidP="00687396">
      <w:pPr>
        <w:ind w:right="-852" w:firstLine="240"/>
        <w:jc w:val="both"/>
        <w:rPr>
          <w:rFonts w:asciiTheme="minorHAnsi" w:hAnsiTheme="minorHAnsi" w:cstheme="minorHAnsi"/>
          <w:sz w:val="22"/>
          <w:szCs w:val="22"/>
          <w:lang w:val="eu-ES" w:eastAsia="es-ES_tradnl"/>
        </w:rPr>
      </w:pPr>
      <w:r w:rsidRPr="00275F93">
        <w:rPr>
          <w:rFonts w:asciiTheme="minorHAnsi" w:hAnsiTheme="minorHAnsi" w:cstheme="minorHAnsi"/>
          <w:sz w:val="22"/>
          <w:szCs w:val="22"/>
        </w:rPr>
        <w:t xml:space="preserve">Aprobación de la correspondiente orden del Consejero de Salud y firma del anexo </w:t>
      </w:r>
      <w:r w:rsidRPr="00275F93">
        <w:rPr>
          <w:rFonts w:asciiTheme="minorHAnsi" w:hAnsiTheme="minorHAnsi" w:cstheme="minorHAnsi"/>
          <w:sz w:val="22"/>
          <w:szCs w:val="22"/>
          <w:lang w:val="eu-ES" w:eastAsia="es-ES_tradnl"/>
        </w:rPr>
        <w:t>al</w:t>
      </w:r>
      <w:r w:rsidRPr="00275F93">
        <w:rPr>
          <w:rFonts w:asciiTheme="minorHAnsi" w:hAnsiTheme="minorHAnsi" w:cstheme="minorHAnsi"/>
          <w:sz w:val="22"/>
          <w:szCs w:val="22"/>
          <w:lang w:val="es-ES_tradnl" w:eastAsia="es-ES_tradnl"/>
        </w:rPr>
        <w:t xml:space="preserve"> Convenio</w:t>
      </w:r>
      <w:r w:rsidRPr="00275F93">
        <w:rPr>
          <w:rFonts w:asciiTheme="minorHAnsi" w:hAnsiTheme="minorHAnsi" w:cstheme="minorHAnsi"/>
          <w:sz w:val="22"/>
          <w:szCs w:val="22"/>
          <w:lang w:val="eu-ES" w:eastAsia="es-ES_tradnl"/>
        </w:rPr>
        <w:t xml:space="preserve"> de</w:t>
      </w:r>
      <w:r w:rsidRPr="00275F93">
        <w:rPr>
          <w:rFonts w:asciiTheme="minorHAnsi" w:hAnsiTheme="minorHAnsi" w:cstheme="minorHAnsi"/>
          <w:sz w:val="22"/>
          <w:szCs w:val="22"/>
          <w:lang w:val="es-ES_tradnl" w:eastAsia="es-ES_tradnl"/>
        </w:rPr>
        <w:t xml:space="preserve"> Colaboración entre el Departamento</w:t>
      </w:r>
      <w:r w:rsidRPr="00275F93">
        <w:rPr>
          <w:rFonts w:asciiTheme="minorHAnsi" w:hAnsiTheme="minorHAnsi" w:cstheme="minorHAnsi"/>
          <w:sz w:val="22"/>
          <w:szCs w:val="22"/>
          <w:lang w:val="eu-ES" w:eastAsia="es-ES_tradnl"/>
        </w:rPr>
        <w:t xml:space="preserve"> de</w:t>
      </w:r>
      <w:r w:rsidRPr="00275F93">
        <w:rPr>
          <w:rFonts w:asciiTheme="minorHAnsi" w:hAnsiTheme="minorHAnsi" w:cstheme="minorHAnsi"/>
          <w:sz w:val="22"/>
          <w:szCs w:val="22"/>
          <w:lang w:val="es-ES_tradnl" w:eastAsia="es-ES_tradnl"/>
        </w:rPr>
        <w:t xml:space="preserve"> Salud</w:t>
      </w:r>
      <w:r w:rsidRPr="00275F93">
        <w:rPr>
          <w:rFonts w:asciiTheme="minorHAnsi" w:hAnsiTheme="minorHAnsi" w:cstheme="minorHAnsi"/>
          <w:sz w:val="22"/>
          <w:szCs w:val="22"/>
          <w:lang w:val="eu-ES" w:eastAsia="es-ES_tradnl"/>
        </w:rPr>
        <w:t xml:space="preserve"> del Gobierno</w:t>
      </w:r>
      <w:r w:rsidRPr="00275F93">
        <w:rPr>
          <w:rFonts w:asciiTheme="minorHAnsi" w:hAnsiTheme="minorHAnsi" w:cstheme="minorHAnsi"/>
          <w:sz w:val="22"/>
          <w:szCs w:val="22"/>
          <w:lang w:val="es-ES_tradnl" w:eastAsia="es-ES_tradnl"/>
        </w:rPr>
        <w:t xml:space="preserve"> Vasco</w:t>
      </w:r>
      <w:r w:rsidRPr="00275F93">
        <w:rPr>
          <w:rFonts w:asciiTheme="minorHAnsi" w:hAnsiTheme="minorHAnsi" w:cstheme="minorHAnsi"/>
          <w:sz w:val="22"/>
          <w:szCs w:val="22"/>
          <w:lang w:val="eu-ES" w:eastAsia="es-ES_tradnl"/>
        </w:rPr>
        <w:t xml:space="preserve"> y</w:t>
      </w:r>
      <w:r w:rsidRPr="00275F93">
        <w:rPr>
          <w:rFonts w:asciiTheme="minorHAnsi" w:hAnsiTheme="minorHAnsi" w:cstheme="minorHAnsi"/>
          <w:sz w:val="22"/>
          <w:szCs w:val="22"/>
          <w:lang w:val="es-ES_tradnl" w:eastAsia="es-ES_tradnl"/>
        </w:rPr>
        <w:t xml:space="preserve"> Cáritas</w:t>
      </w:r>
      <w:r w:rsidRPr="00275F93">
        <w:rPr>
          <w:rFonts w:asciiTheme="minorHAnsi" w:hAnsiTheme="minorHAnsi" w:cstheme="minorHAnsi"/>
          <w:sz w:val="22"/>
          <w:szCs w:val="22"/>
          <w:lang w:val="eu-ES" w:eastAsia="es-ES_tradnl"/>
        </w:rPr>
        <w:t xml:space="preserve"> Diocesana de Bilbao, para financiar el mantenimiento del</w:t>
      </w:r>
      <w:r w:rsidRPr="00275F93">
        <w:rPr>
          <w:rFonts w:asciiTheme="minorHAnsi" w:hAnsiTheme="minorHAnsi" w:cstheme="minorHAnsi"/>
          <w:sz w:val="22"/>
          <w:szCs w:val="22"/>
          <w:lang w:val="es-ES_tradnl" w:eastAsia="es-ES_tradnl"/>
        </w:rPr>
        <w:t xml:space="preserve"> Centro</w:t>
      </w:r>
      <w:r w:rsidRPr="00275F93">
        <w:rPr>
          <w:rFonts w:asciiTheme="minorHAnsi" w:hAnsiTheme="minorHAnsi" w:cstheme="minorHAnsi"/>
          <w:sz w:val="22"/>
          <w:szCs w:val="22"/>
          <w:lang w:val="eu-ES" w:eastAsia="es-ES_tradnl"/>
        </w:rPr>
        <w:t xml:space="preserve"> de Emergencia y Acogida Nocturno Hontza, en el ejercicio </w:t>
      </w:r>
      <w:r w:rsidR="00B30995" w:rsidRPr="00275F93">
        <w:rPr>
          <w:rFonts w:asciiTheme="minorHAnsi" w:hAnsiTheme="minorHAnsi" w:cstheme="minorHAnsi"/>
          <w:sz w:val="22"/>
          <w:szCs w:val="22"/>
          <w:lang w:val="eu-ES" w:eastAsia="es-ES_tradnl"/>
        </w:rPr>
        <w:t>201</w:t>
      </w:r>
      <w:r w:rsidR="003B26A9">
        <w:rPr>
          <w:rFonts w:asciiTheme="minorHAnsi" w:hAnsiTheme="minorHAnsi" w:cstheme="minorHAnsi"/>
          <w:sz w:val="22"/>
          <w:szCs w:val="22"/>
          <w:lang w:val="eu-ES" w:eastAsia="es-ES_tradnl"/>
        </w:rPr>
        <w:t>9</w:t>
      </w:r>
      <w:r w:rsidRPr="00275F93">
        <w:rPr>
          <w:rFonts w:asciiTheme="minorHAnsi" w:hAnsiTheme="minorHAnsi" w:cstheme="minorHAnsi"/>
          <w:sz w:val="22"/>
          <w:szCs w:val="22"/>
          <w:lang w:val="eu-ES" w:eastAsia="es-ES_tradnl"/>
        </w:rPr>
        <w:t>.</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r w:rsidRPr="00275F93">
        <w:rPr>
          <w:rFonts w:asciiTheme="minorHAnsi" w:eastAsiaTheme="minorHAnsi" w:hAnsiTheme="minorHAnsi" w:cstheme="minorHAnsi"/>
          <w:bCs/>
          <w:sz w:val="22"/>
          <w:szCs w:val="22"/>
          <w:u w:val="single"/>
          <w:lang w:eastAsia="en-US"/>
        </w:rPr>
        <w:t>3.2.2.3.4.-</w:t>
      </w:r>
      <w:r w:rsidRPr="00275F93">
        <w:rPr>
          <w:rFonts w:asciiTheme="minorHAnsi" w:eastAsiaTheme="minorHAnsi" w:hAnsiTheme="minorHAnsi" w:cstheme="minorHAnsi"/>
          <w:bCs/>
          <w:i/>
          <w:sz w:val="22"/>
          <w:szCs w:val="22"/>
          <w:u w:val="single"/>
          <w:lang w:eastAsia="en-US"/>
        </w:rPr>
        <w:t xml:space="preserve"> Financiación</w:t>
      </w:r>
    </w:p>
    <w:p w:rsidR="00CA4445" w:rsidRPr="00275F93" w:rsidRDefault="00CA4445" w:rsidP="00687396">
      <w:pPr>
        <w:ind w:right="-852" w:firstLine="240"/>
        <w:jc w:val="both"/>
        <w:rPr>
          <w:rFonts w:asciiTheme="minorHAnsi" w:hAnsiTheme="minorHAnsi" w:cstheme="minorHAnsi"/>
          <w:sz w:val="22"/>
          <w:szCs w:val="22"/>
        </w:rPr>
      </w:pPr>
      <w:r w:rsidRPr="00275F93">
        <w:rPr>
          <w:rFonts w:asciiTheme="minorHAnsi" w:hAnsiTheme="minorHAnsi" w:cstheme="minorHAnsi"/>
          <w:sz w:val="22"/>
          <w:szCs w:val="22"/>
        </w:rPr>
        <w:t xml:space="preserve">En </w:t>
      </w:r>
      <w:r w:rsidR="00B30995" w:rsidRPr="00275F93">
        <w:rPr>
          <w:rFonts w:asciiTheme="minorHAnsi" w:hAnsiTheme="minorHAnsi" w:cstheme="minorHAnsi"/>
          <w:sz w:val="22"/>
          <w:szCs w:val="22"/>
        </w:rPr>
        <w:t>201</w:t>
      </w:r>
      <w:r w:rsidR="00275F93" w:rsidRPr="00275F93">
        <w:rPr>
          <w:rFonts w:asciiTheme="minorHAnsi" w:hAnsiTheme="minorHAnsi" w:cstheme="minorHAnsi"/>
          <w:sz w:val="22"/>
          <w:szCs w:val="22"/>
        </w:rPr>
        <w:t>9</w:t>
      </w:r>
      <w:r w:rsidRPr="00275F93">
        <w:rPr>
          <w:rFonts w:asciiTheme="minorHAnsi" w:hAnsiTheme="minorHAnsi" w:cstheme="minorHAnsi"/>
          <w:sz w:val="22"/>
          <w:szCs w:val="22"/>
        </w:rPr>
        <w:t xml:space="preserve"> se destinará a estos fines una partida de 146.130 euros</w:t>
      </w:r>
    </w:p>
    <w:p w:rsidR="00CA4445" w:rsidRPr="00275F93" w:rsidRDefault="00CA4445" w:rsidP="00687396">
      <w:pPr>
        <w:ind w:right="-852" w:firstLine="240"/>
        <w:jc w:val="both"/>
        <w:rPr>
          <w:rFonts w:asciiTheme="minorHAnsi" w:hAnsiTheme="minorHAnsi" w:cstheme="minorHAnsi"/>
          <w:sz w:val="22"/>
          <w:szCs w:val="22"/>
        </w:rPr>
      </w:pPr>
      <w:r w:rsidRPr="00275F93">
        <w:rPr>
          <w:rFonts w:asciiTheme="minorHAnsi" w:hAnsiTheme="minorHAnsi" w:cstheme="minorHAnsi"/>
          <w:sz w:val="22"/>
          <w:szCs w:val="22"/>
        </w:rPr>
        <w:t>La financiación se llevará a cabo con fondos propios, con cargo al capítulo 4, transferencias y subvenciones de gastos corrientes, de los presupuestos del Departamento de Salud.</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r w:rsidRPr="00275F93">
        <w:rPr>
          <w:rFonts w:asciiTheme="minorHAnsi" w:eastAsiaTheme="minorHAnsi" w:hAnsiTheme="minorHAnsi" w:cstheme="minorHAnsi"/>
          <w:bCs/>
          <w:sz w:val="22"/>
          <w:szCs w:val="22"/>
          <w:u w:val="single"/>
          <w:lang w:eastAsia="en-US"/>
        </w:rPr>
        <w:t>3.2.2.3.5.-</w:t>
      </w:r>
      <w:r w:rsidRPr="00275F93">
        <w:rPr>
          <w:rFonts w:asciiTheme="minorHAnsi" w:eastAsiaTheme="minorHAnsi" w:hAnsiTheme="minorHAnsi" w:cstheme="minorHAnsi"/>
          <w:bCs/>
          <w:i/>
          <w:sz w:val="22"/>
          <w:szCs w:val="22"/>
          <w:u w:val="single"/>
          <w:lang w:eastAsia="en-US"/>
        </w:rPr>
        <w:t xml:space="preserve"> Indicadores</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sz w:val="22"/>
          <w:szCs w:val="22"/>
          <w:lang w:eastAsia="en-US"/>
        </w:rPr>
      </w:pPr>
      <w:r w:rsidRPr="00275F93">
        <w:rPr>
          <w:rFonts w:asciiTheme="minorHAnsi" w:eastAsiaTheme="minorHAnsi" w:hAnsiTheme="minorHAnsi" w:cstheme="minorHAnsi"/>
          <w:bCs/>
          <w:sz w:val="22"/>
          <w:szCs w:val="22"/>
          <w:lang w:eastAsia="en-US"/>
        </w:rPr>
        <w:t>Número de personas atendidas y número de intervenciones en las distintas líneas de actuación del centro.</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
          <w:sz w:val="22"/>
          <w:szCs w:val="22"/>
          <w:lang w:eastAsia="en-US"/>
        </w:rPr>
      </w:pP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
          <w:bCs/>
          <w:sz w:val="22"/>
          <w:szCs w:val="22"/>
          <w:lang w:eastAsia="en-US"/>
        </w:rPr>
      </w:pPr>
      <w:r w:rsidRPr="00275F93">
        <w:rPr>
          <w:rFonts w:asciiTheme="minorHAnsi" w:eastAsiaTheme="minorHAnsi" w:hAnsiTheme="minorHAnsi" w:cstheme="minorHAnsi"/>
          <w:b/>
          <w:sz w:val="22"/>
          <w:szCs w:val="22"/>
          <w:lang w:eastAsia="en-US"/>
        </w:rPr>
        <w:t>3.2.2.4.- Subvención a la Universidad de Deusto para la realización de actividades de formación e investigación en materia de drogodependencias</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sz w:val="22"/>
          <w:szCs w:val="22"/>
          <w:u w:val="single"/>
          <w:lang w:eastAsia="en-US"/>
        </w:rPr>
      </w:pP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r w:rsidRPr="00275F93">
        <w:rPr>
          <w:rFonts w:asciiTheme="minorHAnsi" w:eastAsiaTheme="minorHAnsi" w:hAnsiTheme="minorHAnsi" w:cstheme="minorHAnsi"/>
          <w:bCs/>
          <w:sz w:val="22"/>
          <w:szCs w:val="22"/>
          <w:u w:val="single"/>
          <w:lang w:eastAsia="en-US"/>
        </w:rPr>
        <w:t>3.2.2.4.1.-</w:t>
      </w:r>
      <w:r w:rsidRPr="00275F93">
        <w:rPr>
          <w:rFonts w:asciiTheme="minorHAnsi" w:eastAsiaTheme="minorHAnsi" w:hAnsiTheme="minorHAnsi" w:cstheme="minorHAnsi"/>
          <w:bCs/>
          <w:i/>
          <w:sz w:val="22"/>
          <w:szCs w:val="22"/>
          <w:u w:val="single"/>
          <w:lang w:eastAsia="en-US"/>
        </w:rPr>
        <w:t xml:space="preserve"> Objetivos</w:t>
      </w:r>
    </w:p>
    <w:p w:rsidR="00CA4445" w:rsidRPr="00275F93" w:rsidRDefault="00B30995" w:rsidP="00B30995">
      <w:pPr>
        <w:ind w:left="240" w:right="-852"/>
        <w:jc w:val="both"/>
        <w:rPr>
          <w:rFonts w:asciiTheme="minorHAnsi" w:hAnsiTheme="minorHAnsi" w:cstheme="minorHAnsi"/>
          <w:sz w:val="22"/>
          <w:szCs w:val="22"/>
        </w:rPr>
      </w:pPr>
      <w:r w:rsidRPr="00275F93">
        <w:rPr>
          <w:rFonts w:asciiTheme="minorHAnsi" w:hAnsiTheme="minorHAnsi" w:cstheme="minorHAnsi"/>
          <w:sz w:val="22"/>
          <w:szCs w:val="22"/>
        </w:rPr>
        <w:t xml:space="preserve">- </w:t>
      </w:r>
      <w:r w:rsidR="00CA4445" w:rsidRPr="00275F93">
        <w:rPr>
          <w:rFonts w:asciiTheme="minorHAnsi" w:hAnsiTheme="minorHAnsi" w:cstheme="minorHAnsi"/>
          <w:sz w:val="22"/>
          <w:szCs w:val="22"/>
        </w:rPr>
        <w:t xml:space="preserve">Realización de estudios e investigaciones </w:t>
      </w:r>
      <w:r w:rsidR="00CA4445" w:rsidRPr="00275F93">
        <w:rPr>
          <w:rFonts w:asciiTheme="minorHAnsi" w:eastAsiaTheme="minorHAnsi" w:hAnsiTheme="minorHAnsi" w:cstheme="minorHAnsi"/>
          <w:sz w:val="22"/>
          <w:szCs w:val="22"/>
          <w:lang w:eastAsia="en-US"/>
        </w:rPr>
        <w:t>en relación con la problemática social, sanitaria y económica relativa a las adicciones</w:t>
      </w:r>
      <w:r w:rsidR="00CA4445" w:rsidRPr="00275F93">
        <w:rPr>
          <w:rFonts w:asciiTheme="minorHAnsi" w:hAnsiTheme="minorHAnsi" w:cstheme="minorHAnsi"/>
          <w:sz w:val="22"/>
          <w:szCs w:val="22"/>
        </w:rPr>
        <w:t>.</w:t>
      </w:r>
    </w:p>
    <w:p w:rsidR="00CA4445" w:rsidRPr="00275F93" w:rsidRDefault="00B30995" w:rsidP="00B30995">
      <w:pPr>
        <w:ind w:left="240" w:right="-852"/>
        <w:jc w:val="both"/>
        <w:rPr>
          <w:rFonts w:asciiTheme="minorHAnsi" w:hAnsiTheme="minorHAnsi" w:cstheme="minorHAnsi"/>
          <w:sz w:val="22"/>
          <w:szCs w:val="22"/>
        </w:rPr>
      </w:pPr>
      <w:r w:rsidRPr="00275F93">
        <w:rPr>
          <w:rFonts w:asciiTheme="minorHAnsi" w:hAnsiTheme="minorHAnsi" w:cstheme="minorHAnsi"/>
          <w:sz w:val="22"/>
          <w:szCs w:val="22"/>
        </w:rPr>
        <w:t xml:space="preserve">- </w:t>
      </w:r>
      <w:r w:rsidR="00CA4445" w:rsidRPr="00275F93">
        <w:rPr>
          <w:rFonts w:asciiTheme="minorHAnsi" w:hAnsiTheme="minorHAnsi" w:cstheme="minorHAnsi"/>
          <w:sz w:val="22"/>
          <w:szCs w:val="22"/>
        </w:rPr>
        <w:t>Organización y realización de actividades formativas en relación con las adicciones.</w:t>
      </w:r>
    </w:p>
    <w:p w:rsidR="00CA4445" w:rsidRPr="00275F93" w:rsidRDefault="00B30995" w:rsidP="00B30995">
      <w:pPr>
        <w:ind w:left="240" w:right="-852"/>
        <w:jc w:val="both"/>
        <w:rPr>
          <w:rFonts w:asciiTheme="minorHAnsi" w:hAnsiTheme="minorHAnsi" w:cstheme="minorHAnsi"/>
          <w:sz w:val="22"/>
          <w:szCs w:val="22"/>
        </w:rPr>
      </w:pPr>
      <w:r w:rsidRPr="00275F93">
        <w:rPr>
          <w:rFonts w:asciiTheme="minorHAnsi" w:hAnsiTheme="minorHAnsi" w:cstheme="minorHAnsi"/>
          <w:sz w:val="22"/>
          <w:szCs w:val="22"/>
        </w:rPr>
        <w:t xml:space="preserve">- </w:t>
      </w:r>
      <w:r w:rsidR="00CA4445" w:rsidRPr="00275F93">
        <w:rPr>
          <w:rFonts w:asciiTheme="minorHAnsi" w:hAnsiTheme="minorHAnsi" w:cstheme="minorHAnsi"/>
          <w:sz w:val="22"/>
          <w:szCs w:val="22"/>
        </w:rPr>
        <w:t>Divulgación del conocimiento en materia de adicciones.</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r w:rsidRPr="00275F93">
        <w:rPr>
          <w:rFonts w:asciiTheme="minorHAnsi" w:eastAsiaTheme="minorHAnsi" w:hAnsiTheme="minorHAnsi" w:cstheme="minorHAnsi"/>
          <w:bCs/>
          <w:i/>
          <w:sz w:val="22"/>
          <w:szCs w:val="22"/>
          <w:u w:val="single"/>
          <w:lang w:eastAsia="en-US"/>
        </w:rPr>
        <w:t>3.2.2.4.2.- Efectos pretendidos</w:t>
      </w:r>
    </w:p>
    <w:p w:rsidR="00B30995" w:rsidRPr="00275F93" w:rsidRDefault="00B30995" w:rsidP="00B30995">
      <w:pPr>
        <w:autoSpaceDE w:val="0"/>
        <w:autoSpaceDN w:val="0"/>
        <w:adjustRightInd w:val="0"/>
        <w:ind w:right="-852" w:firstLine="240"/>
        <w:jc w:val="both"/>
        <w:rPr>
          <w:rFonts w:asciiTheme="minorHAnsi" w:hAnsiTheme="minorHAnsi" w:cstheme="minorHAnsi"/>
          <w:sz w:val="22"/>
          <w:szCs w:val="22"/>
          <w:lang w:val="es-ES_tradnl" w:eastAsia="es-ES_tradnl"/>
        </w:rPr>
      </w:pPr>
      <w:r w:rsidRPr="00275F93">
        <w:rPr>
          <w:rFonts w:asciiTheme="minorHAnsi" w:eastAsiaTheme="minorHAnsi" w:hAnsiTheme="minorHAnsi" w:cstheme="minorHAnsi"/>
          <w:sz w:val="22"/>
          <w:szCs w:val="22"/>
          <w:lang w:eastAsia="en-US"/>
        </w:rPr>
        <w:t xml:space="preserve">En cumplimiento del contenido </w:t>
      </w:r>
      <w:r w:rsidRPr="00275F93">
        <w:rPr>
          <w:rFonts w:asciiTheme="minorHAnsi" w:hAnsiTheme="minorHAnsi" w:cstheme="minorHAnsi"/>
          <w:sz w:val="22"/>
          <w:szCs w:val="22"/>
          <w:lang w:val="es-ES_tradnl" w:eastAsia="es-ES_tradnl"/>
        </w:rPr>
        <w:t>establecido en los principales instrumentos de planificación que definen la estrategia del Departamento de Salud:</w:t>
      </w:r>
    </w:p>
    <w:p w:rsidR="00CA4445" w:rsidRPr="00275F93" w:rsidRDefault="00B30995" w:rsidP="00B30995">
      <w:pPr>
        <w:ind w:left="240" w:right="-852"/>
        <w:jc w:val="both"/>
        <w:rPr>
          <w:rFonts w:asciiTheme="minorHAnsi" w:hAnsiTheme="minorHAnsi" w:cstheme="minorHAnsi"/>
          <w:sz w:val="22"/>
          <w:szCs w:val="22"/>
          <w:lang w:val="es-ES_tradnl" w:eastAsia="es-ES_tradnl"/>
        </w:rPr>
      </w:pPr>
      <w:r w:rsidRPr="00275F93">
        <w:rPr>
          <w:rFonts w:asciiTheme="minorHAnsi" w:hAnsiTheme="minorHAnsi" w:cstheme="minorHAnsi"/>
          <w:bCs/>
          <w:sz w:val="22"/>
          <w:szCs w:val="22"/>
          <w:lang w:val="es-ES_tradnl" w:eastAsia="es-ES_tradnl"/>
        </w:rPr>
        <w:t xml:space="preserve">- </w:t>
      </w:r>
      <w:r w:rsidR="00CA4445" w:rsidRPr="00275F93">
        <w:rPr>
          <w:rFonts w:asciiTheme="minorHAnsi" w:hAnsiTheme="minorHAnsi" w:cstheme="minorHAnsi"/>
          <w:bCs/>
          <w:sz w:val="22"/>
          <w:szCs w:val="22"/>
          <w:lang w:val="es-ES_tradnl" w:eastAsia="es-ES_tradnl"/>
        </w:rPr>
        <w:t xml:space="preserve">Trabajar en colaboración con </w:t>
      </w:r>
      <w:r w:rsidR="00270647" w:rsidRPr="00275F93">
        <w:rPr>
          <w:rFonts w:asciiTheme="minorHAnsi" w:hAnsiTheme="minorHAnsi" w:cstheme="minorHAnsi"/>
          <w:bCs/>
          <w:sz w:val="22"/>
          <w:szCs w:val="22"/>
          <w:lang w:val="es-ES_tradnl" w:eastAsia="es-ES_tradnl"/>
        </w:rPr>
        <w:t>la universidad</w:t>
      </w:r>
      <w:r w:rsidR="00CA4445" w:rsidRPr="00275F93">
        <w:rPr>
          <w:rFonts w:asciiTheme="minorHAnsi" w:hAnsiTheme="minorHAnsi" w:cstheme="minorHAnsi"/>
          <w:bCs/>
          <w:sz w:val="22"/>
          <w:szCs w:val="22"/>
          <w:lang w:val="es-ES_tradnl" w:eastAsia="es-ES_tradnl"/>
        </w:rPr>
        <w:t xml:space="preserve"> para impulsar </w:t>
      </w:r>
      <w:r w:rsidR="00CA4445" w:rsidRPr="00275F93">
        <w:rPr>
          <w:rFonts w:asciiTheme="minorHAnsi" w:hAnsiTheme="minorHAnsi" w:cstheme="minorHAnsi"/>
          <w:sz w:val="22"/>
          <w:szCs w:val="22"/>
          <w:lang w:val="es-ES_tradnl" w:eastAsia="es-ES_tradnl"/>
        </w:rPr>
        <w:t>actividades de investigación, formación y divulgación del conocimiento en materia de adicciones, muy especialmente dirigidas a profesionales, responsables públicos, entidades de iniciativa social y estudiantes universitarios.</w:t>
      </w:r>
    </w:p>
    <w:p w:rsidR="00EC7E44" w:rsidRPr="00275F93" w:rsidRDefault="00B30995" w:rsidP="00B30995">
      <w:pPr>
        <w:ind w:left="240" w:right="-852"/>
        <w:jc w:val="both"/>
        <w:rPr>
          <w:rFonts w:asciiTheme="minorHAnsi" w:eastAsiaTheme="minorHAnsi" w:hAnsiTheme="minorHAnsi" w:cstheme="minorHAnsi"/>
          <w:sz w:val="22"/>
          <w:szCs w:val="22"/>
          <w:lang w:eastAsia="en-US"/>
        </w:rPr>
      </w:pPr>
      <w:r w:rsidRPr="00275F93">
        <w:rPr>
          <w:rFonts w:asciiTheme="minorHAnsi" w:hAnsiTheme="minorHAnsi" w:cstheme="minorHAnsi"/>
          <w:sz w:val="22"/>
          <w:szCs w:val="22"/>
          <w:lang w:val="es-ES_tradnl"/>
        </w:rPr>
        <w:t xml:space="preserve">- </w:t>
      </w:r>
      <w:r w:rsidR="00CA4445" w:rsidRPr="00275F93">
        <w:rPr>
          <w:rFonts w:asciiTheme="minorHAnsi" w:hAnsiTheme="minorHAnsi" w:cstheme="minorHAnsi"/>
          <w:sz w:val="22"/>
          <w:szCs w:val="22"/>
        </w:rPr>
        <w:t xml:space="preserve">Contribuir a una mejor </w:t>
      </w:r>
      <w:r w:rsidR="00CA4445" w:rsidRPr="00275F93">
        <w:rPr>
          <w:rFonts w:asciiTheme="minorHAnsi" w:eastAsiaTheme="minorHAnsi" w:hAnsiTheme="minorHAnsi" w:cstheme="minorHAnsi"/>
          <w:sz w:val="22"/>
          <w:szCs w:val="22"/>
          <w:lang w:eastAsia="en-US"/>
        </w:rPr>
        <w:t>evaluación de los programas de prevención, asistencia e inserción.</w:t>
      </w:r>
    </w:p>
    <w:p w:rsidR="00CA4445" w:rsidRPr="00275F93" w:rsidRDefault="00EC7E44" w:rsidP="00EC7E44">
      <w:pPr>
        <w:ind w:right="-852"/>
        <w:jc w:val="both"/>
        <w:rPr>
          <w:rFonts w:asciiTheme="minorHAnsi" w:hAnsiTheme="minorHAnsi" w:cstheme="minorHAnsi"/>
          <w:sz w:val="22"/>
          <w:szCs w:val="22"/>
        </w:rPr>
      </w:pPr>
      <w:r w:rsidRPr="00275F93">
        <w:rPr>
          <w:rFonts w:asciiTheme="minorHAnsi" w:eastAsiaTheme="minorHAnsi" w:hAnsiTheme="minorHAnsi" w:cstheme="minorHAnsi"/>
          <w:sz w:val="22"/>
          <w:szCs w:val="22"/>
          <w:lang w:eastAsia="en-US"/>
        </w:rPr>
        <w:t>En el fomento y promoción de estas actividades participa la Dirección de Salud Pública y Adicciones del Departamento de Salud, ejerciendo las facultades que tiene atribuidas.</w:t>
      </w:r>
      <w:r w:rsidR="00CA4445" w:rsidRPr="00275F93">
        <w:rPr>
          <w:rFonts w:asciiTheme="minorHAnsi" w:eastAsiaTheme="minorHAnsi" w:hAnsiTheme="minorHAnsi" w:cstheme="minorHAnsi"/>
          <w:i/>
          <w:sz w:val="22"/>
          <w:szCs w:val="22"/>
          <w:lang w:eastAsia="en-US"/>
        </w:rPr>
        <w:t xml:space="preserve"> </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r w:rsidRPr="00275F93">
        <w:rPr>
          <w:rFonts w:asciiTheme="minorHAnsi" w:eastAsiaTheme="minorHAnsi" w:hAnsiTheme="minorHAnsi" w:cstheme="minorHAnsi"/>
          <w:bCs/>
          <w:sz w:val="22"/>
          <w:szCs w:val="22"/>
          <w:u w:val="single"/>
          <w:lang w:eastAsia="en-US"/>
        </w:rPr>
        <w:t>3.2.2.4.3.-</w:t>
      </w:r>
      <w:r w:rsidRPr="00275F93">
        <w:rPr>
          <w:rFonts w:asciiTheme="minorHAnsi" w:eastAsiaTheme="minorHAnsi" w:hAnsiTheme="minorHAnsi" w:cstheme="minorHAnsi"/>
          <w:bCs/>
          <w:i/>
          <w:sz w:val="22"/>
          <w:szCs w:val="22"/>
          <w:u w:val="single"/>
          <w:lang w:eastAsia="en-US"/>
        </w:rPr>
        <w:t xml:space="preserve"> Plan de Acción</w:t>
      </w:r>
    </w:p>
    <w:p w:rsidR="00CA4445" w:rsidRPr="00275F93" w:rsidRDefault="00CA4445" w:rsidP="00687396">
      <w:pPr>
        <w:ind w:right="-852" w:firstLine="240"/>
        <w:jc w:val="both"/>
        <w:rPr>
          <w:rFonts w:asciiTheme="minorHAnsi" w:hAnsiTheme="minorHAnsi" w:cstheme="minorHAnsi"/>
          <w:sz w:val="22"/>
          <w:szCs w:val="22"/>
        </w:rPr>
      </w:pPr>
      <w:r w:rsidRPr="00275F93">
        <w:rPr>
          <w:rFonts w:asciiTheme="minorHAnsi" w:hAnsiTheme="minorHAnsi" w:cstheme="minorHAnsi"/>
          <w:sz w:val="22"/>
          <w:szCs w:val="22"/>
        </w:rPr>
        <w:t xml:space="preserve">Aprobación de la correspondiente orden del Consejero de Salud y firma del anexo al convenio de colaboración entre el Departamento de Salud (Dirección de Salud Pública y Adicciones) del Gobierno Vasco y la Universidad de Deusto (IDD) referido al ejercicio </w:t>
      </w:r>
      <w:r w:rsidR="004E75A5" w:rsidRPr="00275F93">
        <w:rPr>
          <w:rFonts w:asciiTheme="minorHAnsi" w:hAnsiTheme="minorHAnsi" w:cstheme="minorHAnsi"/>
          <w:sz w:val="22"/>
          <w:szCs w:val="22"/>
        </w:rPr>
        <w:t>201</w:t>
      </w:r>
      <w:r w:rsidR="00275F93" w:rsidRPr="00275F93">
        <w:rPr>
          <w:rFonts w:asciiTheme="minorHAnsi" w:hAnsiTheme="minorHAnsi" w:cstheme="minorHAnsi"/>
          <w:sz w:val="22"/>
          <w:szCs w:val="22"/>
        </w:rPr>
        <w:t>9</w:t>
      </w:r>
      <w:r w:rsidRPr="00275F93">
        <w:rPr>
          <w:rFonts w:asciiTheme="minorHAnsi" w:hAnsiTheme="minorHAnsi" w:cstheme="minorHAnsi"/>
          <w:sz w:val="22"/>
          <w:szCs w:val="22"/>
        </w:rPr>
        <w:t>.</w:t>
      </w:r>
    </w:p>
    <w:p w:rsidR="00CA4445" w:rsidRPr="00275F93" w:rsidRDefault="00CA4445" w:rsidP="00687396">
      <w:pPr>
        <w:ind w:right="-852" w:firstLine="240"/>
        <w:jc w:val="both"/>
        <w:rPr>
          <w:rFonts w:asciiTheme="minorHAnsi" w:hAnsiTheme="minorHAnsi" w:cstheme="minorHAnsi"/>
          <w:sz w:val="22"/>
          <w:szCs w:val="22"/>
        </w:rPr>
      </w:pPr>
      <w:r w:rsidRPr="00275F93">
        <w:rPr>
          <w:rFonts w:asciiTheme="minorHAnsi" w:hAnsiTheme="minorHAnsi" w:cstheme="minorHAnsi"/>
          <w:bCs/>
          <w:sz w:val="22"/>
          <w:szCs w:val="22"/>
          <w:u w:val="single"/>
        </w:rPr>
        <w:t>3.2.2.4.4.-</w:t>
      </w:r>
      <w:r w:rsidRPr="00275F93">
        <w:rPr>
          <w:rFonts w:asciiTheme="minorHAnsi" w:hAnsiTheme="minorHAnsi" w:cstheme="minorHAnsi"/>
          <w:bCs/>
          <w:i/>
          <w:sz w:val="22"/>
          <w:szCs w:val="22"/>
          <w:u w:val="single"/>
        </w:rPr>
        <w:t xml:space="preserve"> Financiación</w:t>
      </w:r>
    </w:p>
    <w:p w:rsidR="00CA4445" w:rsidRPr="00275F93" w:rsidRDefault="00CA4445" w:rsidP="00687396">
      <w:pPr>
        <w:autoSpaceDE w:val="0"/>
        <w:autoSpaceDN w:val="0"/>
        <w:adjustRightInd w:val="0"/>
        <w:ind w:right="-852" w:firstLine="240"/>
        <w:jc w:val="both"/>
        <w:rPr>
          <w:rFonts w:asciiTheme="minorHAnsi" w:hAnsiTheme="minorHAnsi" w:cstheme="minorHAnsi"/>
          <w:sz w:val="22"/>
          <w:szCs w:val="22"/>
        </w:rPr>
      </w:pPr>
      <w:r w:rsidRPr="00275F93">
        <w:rPr>
          <w:rFonts w:asciiTheme="minorHAnsi" w:hAnsiTheme="minorHAnsi" w:cstheme="minorHAnsi"/>
          <w:sz w:val="22"/>
          <w:szCs w:val="22"/>
        </w:rPr>
        <w:t xml:space="preserve">En </w:t>
      </w:r>
      <w:r w:rsidR="004E75A5" w:rsidRPr="00275F93">
        <w:rPr>
          <w:rFonts w:asciiTheme="minorHAnsi" w:hAnsiTheme="minorHAnsi" w:cstheme="minorHAnsi"/>
          <w:sz w:val="22"/>
          <w:szCs w:val="22"/>
        </w:rPr>
        <w:t>201</w:t>
      </w:r>
      <w:r w:rsidR="00275F93" w:rsidRPr="00275F93">
        <w:rPr>
          <w:rFonts w:asciiTheme="minorHAnsi" w:hAnsiTheme="minorHAnsi" w:cstheme="minorHAnsi"/>
          <w:sz w:val="22"/>
          <w:szCs w:val="22"/>
        </w:rPr>
        <w:t>9</w:t>
      </w:r>
      <w:r w:rsidRPr="00275F93">
        <w:rPr>
          <w:rFonts w:asciiTheme="minorHAnsi" w:hAnsiTheme="minorHAnsi" w:cstheme="minorHAnsi"/>
          <w:sz w:val="22"/>
          <w:szCs w:val="22"/>
        </w:rPr>
        <w:t xml:space="preserve"> se destinará a estos fines una partida de 73.200 euros. </w:t>
      </w:r>
    </w:p>
    <w:p w:rsidR="00CA4445" w:rsidRPr="00275F93" w:rsidRDefault="00CA4445" w:rsidP="00687396">
      <w:pPr>
        <w:ind w:right="-852" w:firstLine="240"/>
        <w:jc w:val="both"/>
        <w:rPr>
          <w:rFonts w:asciiTheme="minorHAnsi" w:hAnsiTheme="minorHAnsi" w:cstheme="minorHAnsi"/>
          <w:sz w:val="22"/>
          <w:szCs w:val="22"/>
        </w:rPr>
      </w:pPr>
      <w:r w:rsidRPr="00275F93">
        <w:rPr>
          <w:rFonts w:asciiTheme="minorHAnsi" w:hAnsiTheme="minorHAnsi" w:cstheme="minorHAnsi"/>
          <w:sz w:val="22"/>
          <w:szCs w:val="22"/>
        </w:rPr>
        <w:t>La financiación se llevará a cabo con fondos propios, con cargo al capítulo 4, transferencias y subvenciones de gastos corrientes, de los presupuestos del Departamento de Salud.</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r w:rsidRPr="00275F93">
        <w:rPr>
          <w:rFonts w:asciiTheme="minorHAnsi" w:eastAsiaTheme="minorHAnsi" w:hAnsiTheme="minorHAnsi" w:cstheme="minorHAnsi"/>
          <w:bCs/>
          <w:sz w:val="22"/>
          <w:szCs w:val="22"/>
          <w:u w:val="single"/>
          <w:lang w:eastAsia="en-US"/>
        </w:rPr>
        <w:t xml:space="preserve">3.2.2.4.5.- </w:t>
      </w:r>
      <w:r w:rsidRPr="00275F93">
        <w:rPr>
          <w:rFonts w:asciiTheme="minorHAnsi" w:eastAsiaTheme="minorHAnsi" w:hAnsiTheme="minorHAnsi" w:cstheme="minorHAnsi"/>
          <w:bCs/>
          <w:i/>
          <w:sz w:val="22"/>
          <w:szCs w:val="22"/>
          <w:u w:val="single"/>
          <w:lang w:eastAsia="en-US"/>
        </w:rPr>
        <w:t>Indicadores</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sz w:val="22"/>
          <w:szCs w:val="22"/>
          <w:lang w:eastAsia="en-US"/>
        </w:rPr>
      </w:pPr>
      <w:r w:rsidRPr="00275F93">
        <w:rPr>
          <w:rFonts w:asciiTheme="minorHAnsi" w:eastAsiaTheme="minorHAnsi" w:hAnsiTheme="minorHAnsi" w:cstheme="minorHAnsi"/>
          <w:bCs/>
          <w:sz w:val="22"/>
          <w:szCs w:val="22"/>
          <w:lang w:eastAsia="en-US"/>
        </w:rPr>
        <w:t>Número de participantes en las distintas actividades de formación, número de jornadas a realizar, relación de documentos y publicaciones.</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
          <w:bCs/>
          <w:sz w:val="22"/>
          <w:szCs w:val="22"/>
          <w:lang w:eastAsia="en-US"/>
        </w:rPr>
      </w:pP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sz w:val="22"/>
          <w:szCs w:val="22"/>
          <w:lang w:eastAsia="en-US"/>
        </w:rPr>
      </w:pPr>
      <w:r w:rsidRPr="00275F93">
        <w:rPr>
          <w:rFonts w:asciiTheme="minorHAnsi" w:eastAsiaTheme="minorHAnsi" w:hAnsiTheme="minorHAnsi" w:cstheme="minorHAnsi"/>
          <w:b/>
          <w:bCs/>
          <w:sz w:val="22"/>
          <w:szCs w:val="22"/>
          <w:lang w:eastAsia="en-US"/>
        </w:rPr>
        <w:t>3.2.2.5.- Subvención a la Fundación Eguía</w:t>
      </w:r>
      <w:r w:rsidR="004E75A5" w:rsidRPr="00275F93">
        <w:rPr>
          <w:rFonts w:asciiTheme="minorHAnsi" w:eastAsiaTheme="minorHAnsi" w:hAnsiTheme="minorHAnsi" w:cstheme="minorHAnsi"/>
          <w:b/>
          <w:bCs/>
          <w:sz w:val="22"/>
          <w:szCs w:val="22"/>
          <w:lang w:eastAsia="en-US"/>
        </w:rPr>
        <w:t xml:space="preserve"> </w:t>
      </w:r>
      <w:r w:rsidRPr="00275F93">
        <w:rPr>
          <w:rFonts w:asciiTheme="minorHAnsi" w:eastAsiaTheme="minorHAnsi" w:hAnsiTheme="minorHAnsi" w:cstheme="minorHAnsi"/>
          <w:b/>
          <w:bCs/>
          <w:sz w:val="22"/>
          <w:szCs w:val="22"/>
          <w:lang w:eastAsia="en-US"/>
        </w:rPr>
        <w:t xml:space="preserve">Careaga, Centro de </w:t>
      </w:r>
      <w:r w:rsidR="004E75A5" w:rsidRPr="00275F93">
        <w:rPr>
          <w:rFonts w:asciiTheme="minorHAnsi" w:eastAsiaTheme="minorHAnsi" w:hAnsiTheme="minorHAnsi" w:cstheme="minorHAnsi"/>
          <w:b/>
          <w:bCs/>
          <w:sz w:val="22"/>
          <w:szCs w:val="22"/>
          <w:lang w:eastAsia="en-US"/>
        </w:rPr>
        <w:t>D</w:t>
      </w:r>
      <w:r w:rsidRPr="00275F93">
        <w:rPr>
          <w:rFonts w:asciiTheme="minorHAnsi" w:eastAsiaTheme="minorHAnsi" w:hAnsiTheme="minorHAnsi" w:cstheme="minorHAnsi"/>
          <w:b/>
          <w:bCs/>
          <w:sz w:val="22"/>
          <w:szCs w:val="22"/>
          <w:lang w:eastAsia="en-US"/>
        </w:rPr>
        <w:t xml:space="preserve">ocumentación y </w:t>
      </w:r>
      <w:r w:rsidR="004E75A5" w:rsidRPr="00275F93">
        <w:rPr>
          <w:rFonts w:asciiTheme="minorHAnsi" w:eastAsiaTheme="minorHAnsi" w:hAnsiTheme="minorHAnsi" w:cstheme="minorHAnsi"/>
          <w:b/>
          <w:bCs/>
          <w:sz w:val="22"/>
          <w:szCs w:val="22"/>
          <w:lang w:eastAsia="en-US"/>
        </w:rPr>
        <w:t>E</w:t>
      </w:r>
      <w:r w:rsidRPr="00275F93">
        <w:rPr>
          <w:rFonts w:asciiTheme="minorHAnsi" w:eastAsiaTheme="minorHAnsi" w:hAnsiTheme="minorHAnsi" w:cstheme="minorHAnsi"/>
          <w:b/>
          <w:bCs/>
          <w:sz w:val="22"/>
          <w:szCs w:val="22"/>
          <w:lang w:eastAsia="en-US"/>
        </w:rPr>
        <w:t xml:space="preserve">studios (SIIS), para </w:t>
      </w:r>
      <w:r w:rsidR="004E75A5" w:rsidRPr="00275F93">
        <w:rPr>
          <w:rFonts w:asciiTheme="minorHAnsi" w:eastAsiaTheme="minorHAnsi" w:hAnsiTheme="minorHAnsi" w:cstheme="minorHAnsi"/>
          <w:b/>
          <w:bCs/>
          <w:sz w:val="22"/>
          <w:szCs w:val="22"/>
          <w:lang w:eastAsia="en-US"/>
        </w:rPr>
        <w:t xml:space="preserve">desarrollar actividades de investigación y difusión de conocimientos en temas relacionados con las drogodependencias. </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sz w:val="22"/>
          <w:szCs w:val="22"/>
          <w:u w:val="single"/>
          <w:lang w:eastAsia="en-US"/>
        </w:rPr>
      </w:pP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r w:rsidRPr="00275F93">
        <w:rPr>
          <w:rFonts w:asciiTheme="minorHAnsi" w:eastAsiaTheme="minorHAnsi" w:hAnsiTheme="minorHAnsi" w:cstheme="minorHAnsi"/>
          <w:bCs/>
          <w:sz w:val="22"/>
          <w:szCs w:val="22"/>
          <w:u w:val="single"/>
          <w:lang w:eastAsia="en-US"/>
        </w:rPr>
        <w:t>3.2.2.5.1</w:t>
      </w:r>
      <w:r w:rsidRPr="00275F93">
        <w:rPr>
          <w:rFonts w:asciiTheme="minorHAnsi" w:eastAsiaTheme="minorHAnsi" w:hAnsiTheme="minorHAnsi" w:cstheme="minorHAnsi"/>
          <w:bCs/>
          <w:i/>
          <w:sz w:val="22"/>
          <w:szCs w:val="22"/>
          <w:u w:val="single"/>
          <w:lang w:eastAsia="en-US"/>
        </w:rPr>
        <w:t>.- Objetivos</w:t>
      </w:r>
    </w:p>
    <w:p w:rsidR="00CA4445" w:rsidRPr="00275F93" w:rsidRDefault="00CA4445" w:rsidP="00687396">
      <w:pPr>
        <w:numPr>
          <w:ilvl w:val="0"/>
          <w:numId w:val="7"/>
        </w:numPr>
        <w:ind w:left="0" w:right="-852" w:firstLine="240"/>
        <w:jc w:val="both"/>
        <w:rPr>
          <w:rFonts w:asciiTheme="minorHAnsi" w:hAnsiTheme="minorHAnsi" w:cstheme="minorHAnsi"/>
          <w:sz w:val="22"/>
          <w:szCs w:val="22"/>
        </w:rPr>
      </w:pPr>
      <w:r w:rsidRPr="00275F93">
        <w:rPr>
          <w:rFonts w:asciiTheme="minorHAnsi" w:hAnsiTheme="minorHAnsi" w:cstheme="minorHAnsi"/>
          <w:sz w:val="22"/>
          <w:szCs w:val="22"/>
        </w:rPr>
        <w:t>Desarrollar actividades de investigación y difusión de conocimientos en temas relacionados con las drogodependencias</w:t>
      </w:r>
    </w:p>
    <w:p w:rsidR="00CA4445" w:rsidRPr="00275F93" w:rsidRDefault="00CA4445" w:rsidP="00687396">
      <w:pPr>
        <w:numPr>
          <w:ilvl w:val="0"/>
          <w:numId w:val="7"/>
        </w:numPr>
        <w:ind w:left="0" w:right="-852" w:firstLine="240"/>
        <w:jc w:val="both"/>
        <w:rPr>
          <w:rFonts w:asciiTheme="minorHAnsi" w:hAnsiTheme="minorHAnsi" w:cstheme="minorHAnsi"/>
          <w:sz w:val="22"/>
          <w:szCs w:val="22"/>
          <w:lang w:eastAsia="es-ES_tradnl"/>
        </w:rPr>
      </w:pPr>
      <w:r w:rsidRPr="00275F93">
        <w:rPr>
          <w:rFonts w:asciiTheme="minorHAnsi" w:hAnsiTheme="minorHAnsi" w:cstheme="minorHAnsi"/>
          <w:sz w:val="22"/>
          <w:szCs w:val="22"/>
          <w:lang w:eastAsia="es-ES_tradnl"/>
        </w:rPr>
        <w:lastRenderedPageBreak/>
        <w:t>Gestión del Centro de Documentación de Drogodependencias del País Vasco:</w:t>
      </w:r>
    </w:p>
    <w:p w:rsidR="00CA4445" w:rsidRPr="00275F93" w:rsidRDefault="00CA4445" w:rsidP="00687396">
      <w:pPr>
        <w:numPr>
          <w:ilvl w:val="0"/>
          <w:numId w:val="7"/>
        </w:numPr>
        <w:ind w:left="0" w:right="-852" w:firstLine="240"/>
        <w:jc w:val="both"/>
        <w:rPr>
          <w:rFonts w:asciiTheme="minorHAnsi" w:hAnsiTheme="minorHAnsi" w:cstheme="minorHAnsi"/>
          <w:sz w:val="22"/>
          <w:szCs w:val="22"/>
          <w:lang w:eastAsia="es-ES_tradnl"/>
        </w:rPr>
      </w:pPr>
      <w:r w:rsidRPr="00275F93">
        <w:rPr>
          <w:rFonts w:asciiTheme="minorHAnsi" w:hAnsiTheme="minorHAnsi" w:cstheme="minorHAnsi"/>
          <w:sz w:val="22"/>
          <w:szCs w:val="22"/>
          <w:lang w:eastAsia="es-ES_tradnl"/>
        </w:rPr>
        <w:t>Mantenimiento de la web Drogomedia y edición de su boletín electrónico diario, así como de los monográficos</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r w:rsidRPr="00275F93">
        <w:rPr>
          <w:rFonts w:asciiTheme="minorHAnsi" w:eastAsiaTheme="minorHAnsi" w:hAnsiTheme="minorHAnsi" w:cstheme="minorHAnsi"/>
          <w:bCs/>
          <w:sz w:val="22"/>
          <w:szCs w:val="22"/>
          <w:u w:val="single"/>
          <w:lang w:eastAsia="en-US"/>
        </w:rPr>
        <w:t>3.2.2.5.2.-</w:t>
      </w:r>
      <w:r w:rsidRPr="00275F93">
        <w:rPr>
          <w:rFonts w:asciiTheme="minorHAnsi" w:eastAsiaTheme="minorHAnsi" w:hAnsiTheme="minorHAnsi" w:cstheme="minorHAnsi"/>
          <w:bCs/>
          <w:i/>
          <w:sz w:val="22"/>
          <w:szCs w:val="22"/>
          <w:u w:val="single"/>
          <w:lang w:eastAsia="en-US"/>
        </w:rPr>
        <w:t xml:space="preserve"> Efectos pretendidos</w:t>
      </w:r>
    </w:p>
    <w:p w:rsidR="00CA4445" w:rsidRPr="00275F93" w:rsidRDefault="004E75A5" w:rsidP="004E75A5">
      <w:pPr>
        <w:autoSpaceDE w:val="0"/>
        <w:autoSpaceDN w:val="0"/>
        <w:adjustRightInd w:val="0"/>
        <w:ind w:right="-852" w:firstLine="240"/>
        <w:jc w:val="both"/>
        <w:rPr>
          <w:rFonts w:asciiTheme="minorHAnsi" w:hAnsiTheme="minorHAnsi" w:cstheme="minorHAnsi"/>
          <w:sz w:val="22"/>
          <w:szCs w:val="22"/>
        </w:rPr>
      </w:pPr>
      <w:r w:rsidRPr="00275F93">
        <w:rPr>
          <w:rFonts w:asciiTheme="minorHAnsi" w:eastAsiaTheme="minorHAnsi" w:hAnsiTheme="minorHAnsi" w:cstheme="minorHAnsi"/>
          <w:sz w:val="22"/>
          <w:szCs w:val="22"/>
          <w:lang w:eastAsia="en-US"/>
        </w:rPr>
        <w:t xml:space="preserve">En cumplimiento del contenido </w:t>
      </w:r>
      <w:r w:rsidRPr="00275F93">
        <w:rPr>
          <w:rFonts w:asciiTheme="minorHAnsi" w:hAnsiTheme="minorHAnsi" w:cstheme="minorHAnsi"/>
          <w:sz w:val="22"/>
          <w:szCs w:val="22"/>
          <w:lang w:val="es-ES_tradnl" w:eastAsia="es-ES_tradnl"/>
        </w:rPr>
        <w:t>establecido en los principales instrumentos de planificación que definen la estrategia del Departamento de Salud, t</w:t>
      </w:r>
      <w:r w:rsidR="00CA4445" w:rsidRPr="00275F93">
        <w:rPr>
          <w:rFonts w:asciiTheme="minorHAnsi" w:hAnsiTheme="minorHAnsi" w:cstheme="minorHAnsi"/>
          <w:bCs/>
          <w:sz w:val="22"/>
          <w:szCs w:val="22"/>
        </w:rPr>
        <w:t xml:space="preserve">rabajar en colaboración con </w:t>
      </w:r>
      <w:r w:rsidR="00270647" w:rsidRPr="00275F93">
        <w:rPr>
          <w:rFonts w:asciiTheme="minorHAnsi" w:hAnsiTheme="minorHAnsi" w:cstheme="minorHAnsi"/>
          <w:bCs/>
          <w:sz w:val="22"/>
          <w:szCs w:val="22"/>
        </w:rPr>
        <w:t xml:space="preserve">una </w:t>
      </w:r>
      <w:r w:rsidRPr="00275F93">
        <w:rPr>
          <w:rFonts w:asciiTheme="minorHAnsi" w:hAnsiTheme="minorHAnsi" w:cstheme="minorHAnsi"/>
          <w:bCs/>
          <w:sz w:val="22"/>
          <w:szCs w:val="22"/>
        </w:rPr>
        <w:t>entidad de prestigio en la materia</w:t>
      </w:r>
      <w:r w:rsidR="00CA4445" w:rsidRPr="00275F93">
        <w:rPr>
          <w:rFonts w:asciiTheme="minorHAnsi" w:hAnsiTheme="minorHAnsi" w:cstheme="minorHAnsi"/>
          <w:bCs/>
          <w:sz w:val="22"/>
          <w:szCs w:val="22"/>
        </w:rPr>
        <w:t xml:space="preserve">, para impulsar </w:t>
      </w:r>
      <w:r w:rsidR="00CA4445" w:rsidRPr="00275F93">
        <w:rPr>
          <w:rFonts w:asciiTheme="minorHAnsi" w:hAnsiTheme="minorHAnsi" w:cstheme="minorHAnsi"/>
          <w:sz w:val="22"/>
          <w:szCs w:val="22"/>
        </w:rPr>
        <w:t>actividades de investigación, formación y divulgación del conocimiento en materia de adicciones, muy especialmente dirigidas a profesionales, responsables públicos, entidades de iniciativa social y medios de comunicación, así como a la sociedad en general.</w:t>
      </w:r>
    </w:p>
    <w:p w:rsidR="00EC7E44" w:rsidRPr="00275F93" w:rsidRDefault="00EC7E44" w:rsidP="004E75A5">
      <w:pPr>
        <w:autoSpaceDE w:val="0"/>
        <w:autoSpaceDN w:val="0"/>
        <w:adjustRightInd w:val="0"/>
        <w:ind w:right="-852" w:firstLine="240"/>
        <w:jc w:val="both"/>
        <w:rPr>
          <w:rFonts w:asciiTheme="minorHAnsi" w:hAnsiTheme="minorHAnsi" w:cstheme="minorHAnsi"/>
          <w:sz w:val="22"/>
          <w:szCs w:val="22"/>
        </w:rPr>
      </w:pPr>
      <w:r w:rsidRPr="00275F93">
        <w:rPr>
          <w:rFonts w:asciiTheme="minorHAnsi" w:eastAsiaTheme="minorHAnsi" w:hAnsiTheme="minorHAnsi" w:cstheme="minorHAnsi"/>
          <w:sz w:val="22"/>
          <w:szCs w:val="22"/>
          <w:lang w:eastAsia="en-US"/>
        </w:rPr>
        <w:t>En el fomento y promoción de estas actividades participa la Dirección de Salud Pública y Adicciones del Departamento de Salud, ejerciendo las facultades que tiene atribuidas.</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r w:rsidRPr="00275F93">
        <w:rPr>
          <w:rFonts w:asciiTheme="minorHAnsi" w:eastAsiaTheme="minorHAnsi" w:hAnsiTheme="minorHAnsi" w:cstheme="minorHAnsi"/>
          <w:bCs/>
          <w:sz w:val="22"/>
          <w:szCs w:val="22"/>
          <w:u w:val="single"/>
          <w:lang w:eastAsia="en-US"/>
        </w:rPr>
        <w:t>3.2.2.5.3.-</w:t>
      </w:r>
      <w:r w:rsidRPr="00275F93">
        <w:rPr>
          <w:rFonts w:asciiTheme="minorHAnsi" w:eastAsiaTheme="minorHAnsi" w:hAnsiTheme="minorHAnsi" w:cstheme="minorHAnsi"/>
          <w:bCs/>
          <w:i/>
          <w:sz w:val="22"/>
          <w:szCs w:val="22"/>
          <w:u w:val="single"/>
          <w:lang w:eastAsia="en-US"/>
        </w:rPr>
        <w:t xml:space="preserve"> Plan de Acción</w:t>
      </w:r>
    </w:p>
    <w:p w:rsidR="00CA4445" w:rsidRPr="00275F93" w:rsidRDefault="00CA4445" w:rsidP="00687396">
      <w:pPr>
        <w:ind w:right="-852" w:firstLine="240"/>
        <w:jc w:val="both"/>
        <w:rPr>
          <w:rFonts w:asciiTheme="minorHAnsi" w:hAnsiTheme="minorHAnsi" w:cstheme="minorHAnsi"/>
          <w:sz w:val="22"/>
          <w:szCs w:val="22"/>
          <w:lang w:eastAsia="es-ES_tradnl"/>
        </w:rPr>
      </w:pPr>
      <w:r w:rsidRPr="00275F93">
        <w:rPr>
          <w:rFonts w:asciiTheme="minorHAnsi" w:hAnsiTheme="minorHAnsi" w:cstheme="minorHAnsi"/>
          <w:sz w:val="22"/>
          <w:szCs w:val="22"/>
        </w:rPr>
        <w:t xml:space="preserve">Aprobación de la correspondiente orden del Consejero de Salud y firma del anexo </w:t>
      </w:r>
      <w:r w:rsidRPr="00275F93">
        <w:rPr>
          <w:rFonts w:asciiTheme="minorHAnsi" w:hAnsiTheme="minorHAnsi" w:cstheme="minorHAnsi"/>
          <w:sz w:val="22"/>
          <w:szCs w:val="22"/>
          <w:lang w:eastAsia="es-ES_tradnl"/>
        </w:rPr>
        <w:t xml:space="preserve">al Convenio de Colaboración entre el Departamento de Salud (Dirección de Salud Pública y Adicciones) y el </w:t>
      </w:r>
      <w:r w:rsidR="00270647" w:rsidRPr="00275F93">
        <w:rPr>
          <w:rFonts w:asciiTheme="minorHAnsi" w:hAnsiTheme="minorHAnsi" w:cstheme="minorHAnsi"/>
          <w:sz w:val="22"/>
          <w:szCs w:val="22"/>
          <w:lang w:eastAsia="es-ES_tradnl"/>
        </w:rPr>
        <w:t>SIIS</w:t>
      </w:r>
      <w:r w:rsidRPr="00275F93">
        <w:rPr>
          <w:rFonts w:asciiTheme="minorHAnsi" w:hAnsiTheme="minorHAnsi" w:cstheme="minorHAnsi"/>
          <w:sz w:val="22"/>
          <w:szCs w:val="22"/>
          <w:lang w:eastAsia="es-ES_tradnl"/>
        </w:rPr>
        <w:t xml:space="preserve">-Fundación Eguia-Careaga, referido al ejercicio </w:t>
      </w:r>
      <w:r w:rsidR="00270647" w:rsidRPr="00275F93">
        <w:rPr>
          <w:rFonts w:asciiTheme="minorHAnsi" w:hAnsiTheme="minorHAnsi" w:cstheme="minorHAnsi"/>
          <w:sz w:val="22"/>
          <w:szCs w:val="22"/>
          <w:lang w:eastAsia="es-ES_tradnl"/>
        </w:rPr>
        <w:t>201</w:t>
      </w:r>
      <w:r w:rsidR="00275F93" w:rsidRPr="00275F93">
        <w:rPr>
          <w:rFonts w:asciiTheme="minorHAnsi" w:hAnsiTheme="minorHAnsi" w:cstheme="minorHAnsi"/>
          <w:sz w:val="22"/>
          <w:szCs w:val="22"/>
          <w:lang w:eastAsia="es-ES_tradnl"/>
        </w:rPr>
        <w:t>9</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r w:rsidRPr="00275F93">
        <w:rPr>
          <w:rFonts w:asciiTheme="minorHAnsi" w:eastAsiaTheme="minorHAnsi" w:hAnsiTheme="minorHAnsi" w:cstheme="minorHAnsi"/>
          <w:bCs/>
          <w:sz w:val="22"/>
          <w:szCs w:val="22"/>
          <w:u w:val="single"/>
          <w:lang w:eastAsia="en-US"/>
        </w:rPr>
        <w:t>3.2.2.5.4.-</w:t>
      </w:r>
      <w:r w:rsidRPr="00275F93">
        <w:rPr>
          <w:rFonts w:asciiTheme="minorHAnsi" w:eastAsiaTheme="minorHAnsi" w:hAnsiTheme="minorHAnsi" w:cstheme="minorHAnsi"/>
          <w:bCs/>
          <w:i/>
          <w:sz w:val="22"/>
          <w:szCs w:val="22"/>
          <w:u w:val="single"/>
          <w:lang w:eastAsia="en-US"/>
        </w:rPr>
        <w:t xml:space="preserve"> Financiación</w:t>
      </w:r>
    </w:p>
    <w:p w:rsidR="00CA4445" w:rsidRPr="00275F93" w:rsidRDefault="00CA4445" w:rsidP="00687396">
      <w:pPr>
        <w:autoSpaceDE w:val="0"/>
        <w:autoSpaceDN w:val="0"/>
        <w:adjustRightInd w:val="0"/>
        <w:ind w:right="-852" w:firstLine="240"/>
        <w:jc w:val="both"/>
        <w:rPr>
          <w:rFonts w:asciiTheme="minorHAnsi" w:hAnsiTheme="minorHAnsi" w:cstheme="minorHAnsi"/>
          <w:sz w:val="22"/>
          <w:szCs w:val="22"/>
        </w:rPr>
      </w:pPr>
      <w:r w:rsidRPr="00275F93">
        <w:rPr>
          <w:rFonts w:asciiTheme="minorHAnsi" w:hAnsiTheme="minorHAnsi" w:cstheme="minorHAnsi"/>
          <w:sz w:val="22"/>
          <w:szCs w:val="22"/>
        </w:rPr>
        <w:t xml:space="preserve">En </w:t>
      </w:r>
      <w:r w:rsidR="00270647" w:rsidRPr="00275F93">
        <w:rPr>
          <w:rFonts w:asciiTheme="minorHAnsi" w:hAnsiTheme="minorHAnsi" w:cstheme="minorHAnsi"/>
          <w:sz w:val="22"/>
          <w:szCs w:val="22"/>
        </w:rPr>
        <w:t>201</w:t>
      </w:r>
      <w:r w:rsidR="00275F93" w:rsidRPr="00275F93">
        <w:rPr>
          <w:rFonts w:asciiTheme="minorHAnsi" w:hAnsiTheme="minorHAnsi" w:cstheme="minorHAnsi"/>
          <w:sz w:val="22"/>
          <w:szCs w:val="22"/>
        </w:rPr>
        <w:t>9</w:t>
      </w:r>
      <w:r w:rsidRPr="00275F93">
        <w:rPr>
          <w:rFonts w:asciiTheme="minorHAnsi" w:hAnsiTheme="minorHAnsi" w:cstheme="minorHAnsi"/>
          <w:sz w:val="22"/>
          <w:szCs w:val="22"/>
        </w:rPr>
        <w:t xml:space="preserve"> se destinará a estos fines una partida de 100.000 euros. </w:t>
      </w:r>
    </w:p>
    <w:p w:rsidR="00CA4445" w:rsidRPr="00275F93" w:rsidRDefault="00CA4445" w:rsidP="00687396">
      <w:pPr>
        <w:ind w:right="-852" w:firstLine="240"/>
        <w:jc w:val="both"/>
        <w:rPr>
          <w:rFonts w:asciiTheme="minorHAnsi" w:hAnsiTheme="minorHAnsi" w:cstheme="minorHAnsi"/>
          <w:sz w:val="22"/>
          <w:szCs w:val="22"/>
        </w:rPr>
      </w:pPr>
      <w:r w:rsidRPr="00275F93">
        <w:rPr>
          <w:rFonts w:asciiTheme="minorHAnsi" w:hAnsiTheme="minorHAnsi" w:cstheme="minorHAnsi"/>
          <w:sz w:val="22"/>
          <w:szCs w:val="22"/>
        </w:rPr>
        <w:t>La financiación se llevará a cabo con fondos propios, con cargo al capítulo 4, transferencias y subvenciones de gastos corrientes, de los presupuestos del Departamento de Salud.</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r w:rsidRPr="00275F93">
        <w:rPr>
          <w:rFonts w:asciiTheme="minorHAnsi" w:eastAsiaTheme="minorHAnsi" w:hAnsiTheme="minorHAnsi" w:cstheme="minorHAnsi"/>
          <w:bCs/>
          <w:sz w:val="22"/>
          <w:szCs w:val="22"/>
          <w:u w:val="single"/>
          <w:lang w:eastAsia="en-US"/>
        </w:rPr>
        <w:t>3.2.2.5.5.-</w:t>
      </w:r>
      <w:r w:rsidRPr="00275F93">
        <w:rPr>
          <w:rFonts w:asciiTheme="minorHAnsi" w:eastAsiaTheme="minorHAnsi" w:hAnsiTheme="minorHAnsi" w:cstheme="minorHAnsi"/>
          <w:bCs/>
          <w:i/>
          <w:sz w:val="22"/>
          <w:szCs w:val="22"/>
          <w:u w:val="single"/>
          <w:lang w:eastAsia="en-US"/>
        </w:rPr>
        <w:t xml:space="preserve"> Indicadores</w:t>
      </w:r>
    </w:p>
    <w:p w:rsidR="00CA4445" w:rsidRPr="00275F93" w:rsidRDefault="00CA4445" w:rsidP="00687396">
      <w:pPr>
        <w:autoSpaceDE w:val="0"/>
        <w:autoSpaceDN w:val="0"/>
        <w:adjustRightInd w:val="0"/>
        <w:ind w:right="-852" w:firstLine="240"/>
        <w:jc w:val="both"/>
        <w:rPr>
          <w:rFonts w:asciiTheme="minorHAnsi" w:eastAsiaTheme="minorHAnsi" w:hAnsiTheme="minorHAnsi" w:cstheme="minorHAnsi"/>
          <w:bCs/>
          <w:sz w:val="22"/>
          <w:szCs w:val="22"/>
          <w:lang w:eastAsia="en-US"/>
        </w:rPr>
      </w:pPr>
      <w:r w:rsidRPr="00275F93">
        <w:rPr>
          <w:rFonts w:asciiTheme="minorHAnsi" w:eastAsiaTheme="minorHAnsi" w:hAnsiTheme="minorHAnsi" w:cstheme="minorHAnsi"/>
          <w:bCs/>
          <w:sz w:val="22"/>
          <w:szCs w:val="22"/>
          <w:lang w:eastAsia="en-US"/>
        </w:rPr>
        <w:t xml:space="preserve">Número de referencias documentales </w:t>
      </w:r>
      <w:r w:rsidR="00E8362A" w:rsidRPr="00275F93">
        <w:rPr>
          <w:rFonts w:asciiTheme="minorHAnsi" w:eastAsiaTheme="minorHAnsi" w:hAnsiTheme="minorHAnsi" w:cstheme="minorHAnsi"/>
          <w:bCs/>
          <w:sz w:val="22"/>
          <w:szCs w:val="22"/>
          <w:lang w:eastAsia="en-US"/>
        </w:rPr>
        <w:t>a registrar</w:t>
      </w:r>
      <w:r w:rsidRPr="00275F93">
        <w:rPr>
          <w:rFonts w:asciiTheme="minorHAnsi" w:eastAsiaTheme="minorHAnsi" w:hAnsiTheme="minorHAnsi" w:cstheme="minorHAnsi"/>
          <w:bCs/>
          <w:sz w:val="22"/>
          <w:szCs w:val="22"/>
          <w:lang w:eastAsia="en-US"/>
        </w:rPr>
        <w:t>, número de consultas a atender, relación de documentos e informes a publicar.</w:t>
      </w:r>
    </w:p>
    <w:p w:rsidR="00CA4445" w:rsidRPr="008C4AD5" w:rsidRDefault="00CA4445" w:rsidP="00687396">
      <w:pPr>
        <w:autoSpaceDE w:val="0"/>
        <w:autoSpaceDN w:val="0"/>
        <w:adjustRightInd w:val="0"/>
        <w:ind w:right="-852" w:firstLine="240"/>
        <w:jc w:val="both"/>
        <w:rPr>
          <w:rFonts w:asciiTheme="minorHAnsi" w:eastAsiaTheme="minorHAnsi" w:hAnsiTheme="minorHAnsi" w:cstheme="minorHAnsi"/>
          <w:bCs/>
          <w:sz w:val="22"/>
          <w:szCs w:val="22"/>
          <w:lang w:eastAsia="en-US"/>
        </w:rPr>
      </w:pPr>
    </w:p>
    <w:p w:rsidR="00CB5045" w:rsidRPr="008C4AD5" w:rsidRDefault="00CB5045" w:rsidP="00687396">
      <w:pPr>
        <w:pStyle w:val="txtprincipal"/>
        <w:spacing w:before="0" w:beforeAutospacing="0" w:after="0" w:afterAutospacing="0"/>
        <w:ind w:right="-852" w:firstLine="240"/>
        <w:jc w:val="both"/>
        <w:rPr>
          <w:rFonts w:asciiTheme="minorHAnsi" w:hAnsiTheme="minorHAnsi" w:cstheme="minorHAnsi"/>
          <w:b/>
          <w:sz w:val="22"/>
          <w:szCs w:val="22"/>
        </w:rPr>
      </w:pPr>
      <w:r w:rsidRPr="008C4AD5">
        <w:rPr>
          <w:rFonts w:asciiTheme="minorHAnsi" w:hAnsiTheme="minorHAnsi" w:cstheme="minorHAnsi"/>
          <w:b/>
          <w:sz w:val="22"/>
          <w:szCs w:val="22"/>
        </w:rPr>
        <w:t>3.3.- INVESTIGACIÓN E INNOVACIÓN</w:t>
      </w:r>
    </w:p>
    <w:p w:rsidR="00CB5045" w:rsidRPr="008C4AD5" w:rsidRDefault="00CB5045" w:rsidP="00687396">
      <w:pPr>
        <w:pStyle w:val="txtprincipal"/>
        <w:spacing w:before="0" w:beforeAutospacing="0" w:after="0" w:afterAutospacing="0"/>
        <w:ind w:right="-852" w:firstLine="240"/>
        <w:jc w:val="both"/>
        <w:rPr>
          <w:rFonts w:asciiTheme="minorHAnsi" w:hAnsiTheme="minorHAnsi" w:cstheme="minorHAnsi"/>
          <w:b/>
          <w:sz w:val="22"/>
          <w:szCs w:val="22"/>
        </w:rPr>
      </w:pPr>
    </w:p>
    <w:p w:rsidR="00CB5045" w:rsidRPr="008C4AD5" w:rsidRDefault="00CB5045" w:rsidP="00687396">
      <w:pPr>
        <w:pStyle w:val="txtprincipal"/>
        <w:spacing w:before="0" w:beforeAutospacing="0" w:after="0" w:afterAutospacing="0"/>
        <w:ind w:right="-852" w:firstLine="240"/>
        <w:jc w:val="both"/>
        <w:rPr>
          <w:rFonts w:asciiTheme="minorHAnsi" w:hAnsiTheme="minorHAnsi" w:cstheme="minorHAnsi"/>
          <w:sz w:val="22"/>
          <w:szCs w:val="22"/>
        </w:rPr>
      </w:pPr>
      <w:r w:rsidRPr="008C4AD5">
        <w:rPr>
          <w:rFonts w:asciiTheme="minorHAnsi" w:hAnsiTheme="minorHAnsi" w:cstheme="minorHAnsi"/>
          <w:b/>
          <w:sz w:val="22"/>
          <w:szCs w:val="22"/>
        </w:rPr>
        <w:t>3.3.1.- Ayudas a proyectos de investigación y desarrollo en salud</w:t>
      </w:r>
      <w:r w:rsidRPr="008C4AD5">
        <w:rPr>
          <w:rFonts w:asciiTheme="minorHAnsi" w:hAnsiTheme="minorHAnsi" w:cstheme="minorHAnsi"/>
          <w:sz w:val="22"/>
          <w:szCs w:val="22"/>
        </w:rPr>
        <w:t>.</w:t>
      </w:r>
    </w:p>
    <w:p w:rsidR="00CB5045" w:rsidRPr="008C4AD5" w:rsidRDefault="00CB5045" w:rsidP="00687396">
      <w:pPr>
        <w:pStyle w:val="Default"/>
        <w:ind w:right="-852" w:firstLine="240"/>
        <w:jc w:val="both"/>
        <w:rPr>
          <w:rFonts w:asciiTheme="minorHAnsi" w:hAnsiTheme="minorHAnsi" w:cstheme="minorHAnsi"/>
          <w:bCs/>
          <w:color w:val="auto"/>
          <w:sz w:val="22"/>
          <w:szCs w:val="22"/>
          <w:u w:val="single"/>
        </w:rPr>
      </w:pPr>
    </w:p>
    <w:p w:rsidR="00CB5045" w:rsidRPr="008C4AD5" w:rsidRDefault="00CB5045" w:rsidP="00687396">
      <w:pPr>
        <w:pStyle w:val="Default"/>
        <w:ind w:right="-852" w:firstLine="240"/>
        <w:jc w:val="both"/>
        <w:rPr>
          <w:rFonts w:asciiTheme="minorHAnsi" w:hAnsiTheme="minorHAnsi" w:cstheme="minorHAnsi"/>
          <w:bCs/>
          <w:i/>
          <w:color w:val="auto"/>
          <w:sz w:val="22"/>
          <w:szCs w:val="22"/>
          <w:u w:val="single"/>
        </w:rPr>
      </w:pPr>
      <w:r w:rsidRPr="008C4AD5">
        <w:rPr>
          <w:rFonts w:asciiTheme="minorHAnsi" w:hAnsiTheme="minorHAnsi" w:cstheme="minorHAnsi"/>
          <w:bCs/>
          <w:color w:val="auto"/>
          <w:sz w:val="22"/>
          <w:szCs w:val="22"/>
          <w:u w:val="single"/>
        </w:rPr>
        <w:t>3.3.1.1.-</w:t>
      </w:r>
      <w:r w:rsidRPr="008C4AD5">
        <w:rPr>
          <w:rFonts w:asciiTheme="minorHAnsi" w:hAnsiTheme="minorHAnsi" w:cstheme="minorHAnsi"/>
          <w:bCs/>
          <w:i/>
          <w:color w:val="auto"/>
          <w:sz w:val="22"/>
          <w:szCs w:val="22"/>
          <w:u w:val="single"/>
        </w:rPr>
        <w:t xml:space="preserve"> Objetivos</w:t>
      </w:r>
    </w:p>
    <w:p w:rsidR="00CB5045" w:rsidRPr="008C4AD5" w:rsidRDefault="00CB5045" w:rsidP="000C22B0">
      <w:pPr>
        <w:pStyle w:val="Default"/>
        <w:ind w:right="-852" w:firstLine="240"/>
        <w:jc w:val="both"/>
        <w:rPr>
          <w:rFonts w:asciiTheme="minorHAnsi" w:hAnsiTheme="minorHAnsi" w:cstheme="minorHAnsi"/>
          <w:color w:val="auto"/>
          <w:sz w:val="22"/>
          <w:szCs w:val="22"/>
        </w:rPr>
      </w:pPr>
      <w:r w:rsidRPr="008C4AD5">
        <w:rPr>
          <w:rFonts w:asciiTheme="minorHAnsi" w:hAnsiTheme="minorHAnsi" w:cstheme="minorHAnsi"/>
          <w:color w:val="auto"/>
          <w:sz w:val="22"/>
          <w:szCs w:val="22"/>
        </w:rPr>
        <w:t xml:space="preserve">La convocatoria tiene como objetivo financiar proyectos de I+D en diversas </w:t>
      </w:r>
      <w:r w:rsidR="007178E7" w:rsidRPr="008C4AD5">
        <w:rPr>
          <w:rFonts w:asciiTheme="minorHAnsi" w:hAnsiTheme="minorHAnsi" w:cstheme="minorHAnsi"/>
          <w:color w:val="auto"/>
          <w:sz w:val="22"/>
          <w:szCs w:val="22"/>
        </w:rPr>
        <w:t>áreas</w:t>
      </w:r>
      <w:r w:rsidRPr="008C4AD5">
        <w:rPr>
          <w:rFonts w:asciiTheme="minorHAnsi" w:hAnsiTheme="minorHAnsi" w:cstheme="minorHAnsi"/>
          <w:color w:val="auto"/>
          <w:sz w:val="22"/>
          <w:szCs w:val="22"/>
        </w:rPr>
        <w:t xml:space="preserve"> </w:t>
      </w:r>
      <w:r w:rsidR="007178E7" w:rsidRPr="008C4AD5">
        <w:rPr>
          <w:rFonts w:asciiTheme="minorHAnsi" w:hAnsiTheme="minorHAnsi" w:cstheme="minorHAnsi"/>
          <w:color w:val="auto"/>
          <w:sz w:val="22"/>
          <w:szCs w:val="22"/>
        </w:rPr>
        <w:t>y en diversas modalidades (</w:t>
      </w:r>
      <w:r w:rsidRPr="008C4AD5">
        <w:rPr>
          <w:rFonts w:asciiTheme="minorHAnsi" w:hAnsiTheme="minorHAnsi" w:cstheme="minorHAnsi"/>
          <w:color w:val="auto"/>
          <w:sz w:val="22"/>
          <w:szCs w:val="22"/>
        </w:rPr>
        <w:t>de grupos emergentes, en cooperación, de desarrollo tecnológico), apoyando la generación, transferencia y/o aplicación del conocimiento enfocado a la mejora en la prevención, diagnóstico y/o tratamiento de las enfermedades, así como a la promoción de la salud pública y a la mejora de los servicios de salud.</w:t>
      </w:r>
      <w:r w:rsidR="008C4AD5" w:rsidRPr="008C4AD5">
        <w:rPr>
          <w:rFonts w:asciiTheme="minorHAnsi" w:hAnsiTheme="minorHAnsi" w:cstheme="minorHAnsi"/>
          <w:color w:val="auto"/>
          <w:sz w:val="22"/>
          <w:szCs w:val="22"/>
        </w:rPr>
        <w:t xml:space="preserve"> Asimismo, la convocatoria incluye nuevamente, acciones complementarias de especial interés, para alcanzar objetivos no derivados directamente de proyectos de I+D, y como principal novedad, una línea de apoyo a un proyecto cooperativo entre los Institutos de Investigación Sanitaria.</w:t>
      </w:r>
    </w:p>
    <w:p w:rsidR="00CB5045" w:rsidRPr="008C4AD5" w:rsidRDefault="00CB5045" w:rsidP="00687396">
      <w:pPr>
        <w:pStyle w:val="Default"/>
        <w:ind w:right="-852" w:firstLine="240"/>
        <w:jc w:val="both"/>
        <w:rPr>
          <w:rFonts w:asciiTheme="minorHAnsi" w:hAnsiTheme="minorHAnsi" w:cstheme="minorHAnsi"/>
          <w:bCs/>
          <w:i/>
          <w:color w:val="auto"/>
          <w:sz w:val="22"/>
          <w:szCs w:val="22"/>
          <w:u w:val="single"/>
        </w:rPr>
      </w:pPr>
      <w:r w:rsidRPr="008C4AD5">
        <w:rPr>
          <w:rFonts w:asciiTheme="minorHAnsi" w:hAnsiTheme="minorHAnsi" w:cstheme="minorHAnsi"/>
          <w:bCs/>
          <w:color w:val="auto"/>
          <w:sz w:val="22"/>
          <w:szCs w:val="22"/>
          <w:u w:val="single"/>
        </w:rPr>
        <w:t>3.3.1.2.-</w:t>
      </w:r>
      <w:r w:rsidRPr="008C4AD5">
        <w:rPr>
          <w:rFonts w:asciiTheme="minorHAnsi" w:hAnsiTheme="minorHAnsi" w:cstheme="minorHAnsi"/>
          <w:bCs/>
          <w:i/>
          <w:color w:val="auto"/>
          <w:sz w:val="22"/>
          <w:szCs w:val="22"/>
          <w:u w:val="single"/>
        </w:rPr>
        <w:t xml:space="preserve"> Efectos pretendidos</w:t>
      </w:r>
    </w:p>
    <w:p w:rsidR="007178E7" w:rsidRPr="008C4AD5" w:rsidRDefault="00CB5045" w:rsidP="007178E7">
      <w:pPr>
        <w:pStyle w:val="Default"/>
        <w:ind w:right="-852" w:firstLine="240"/>
        <w:jc w:val="both"/>
        <w:rPr>
          <w:rFonts w:asciiTheme="minorHAnsi" w:hAnsiTheme="minorHAnsi" w:cstheme="minorHAnsi"/>
          <w:color w:val="auto"/>
          <w:sz w:val="22"/>
          <w:szCs w:val="22"/>
        </w:rPr>
      </w:pPr>
      <w:r w:rsidRPr="008C4AD5">
        <w:rPr>
          <w:rFonts w:asciiTheme="minorHAnsi" w:hAnsiTheme="minorHAnsi" w:cstheme="minorHAnsi"/>
          <w:color w:val="auto"/>
          <w:sz w:val="22"/>
          <w:szCs w:val="22"/>
        </w:rPr>
        <w:t xml:space="preserve">Mediante las </w:t>
      </w:r>
      <w:r w:rsidRPr="008C4AD5">
        <w:rPr>
          <w:rFonts w:asciiTheme="minorHAnsi" w:hAnsiTheme="minorHAnsi" w:cstheme="minorHAnsi"/>
          <w:iCs/>
          <w:color w:val="auto"/>
          <w:sz w:val="22"/>
          <w:szCs w:val="22"/>
        </w:rPr>
        <w:t xml:space="preserve">ayudas a proyectos de investigación y desarrollo en salud, el Gobierno Vasco pretende </w:t>
      </w:r>
      <w:r w:rsidR="007178E7" w:rsidRPr="008C4AD5">
        <w:rPr>
          <w:rFonts w:asciiTheme="minorHAnsi" w:hAnsiTheme="minorHAnsi" w:cstheme="minorHAnsi"/>
          <w:iCs/>
          <w:color w:val="auto"/>
          <w:sz w:val="22"/>
          <w:szCs w:val="22"/>
        </w:rPr>
        <w:t xml:space="preserve">en última instancia </w:t>
      </w:r>
      <w:r w:rsidRPr="008C4AD5">
        <w:rPr>
          <w:rFonts w:asciiTheme="minorHAnsi" w:hAnsiTheme="minorHAnsi" w:cstheme="minorHAnsi"/>
          <w:color w:val="auto"/>
          <w:sz w:val="22"/>
          <w:szCs w:val="22"/>
        </w:rPr>
        <w:t xml:space="preserve">fomentar la mejora de la salud de las personas y de la calidad, eficacia y eficiencia del sistema de salud, así como contribuir al desarrollo socioeconómico a través del desarrollo de productos, servicios y procesos que mejoren la asistencia sanitaria y la calidad de vida. </w:t>
      </w:r>
      <w:r w:rsidR="009A4281">
        <w:rPr>
          <w:rFonts w:asciiTheme="minorHAnsi" w:hAnsiTheme="minorHAnsi" w:cstheme="minorHAnsi"/>
          <w:color w:val="auto"/>
          <w:sz w:val="22"/>
          <w:szCs w:val="22"/>
        </w:rPr>
        <w:t>Má</w:t>
      </w:r>
      <w:r w:rsidR="007178E7" w:rsidRPr="008C4AD5">
        <w:rPr>
          <w:rFonts w:asciiTheme="minorHAnsi" w:hAnsiTheme="minorHAnsi" w:cstheme="minorHAnsi"/>
          <w:color w:val="auto"/>
          <w:sz w:val="22"/>
          <w:szCs w:val="22"/>
        </w:rPr>
        <w:t>s concretamente, con las ayudas se pretende:</w:t>
      </w:r>
    </w:p>
    <w:p w:rsidR="007178E7" w:rsidRPr="008C4AD5" w:rsidRDefault="007178E7" w:rsidP="007178E7">
      <w:pPr>
        <w:pStyle w:val="Default"/>
        <w:ind w:right="-852" w:firstLine="240"/>
        <w:jc w:val="both"/>
        <w:rPr>
          <w:rFonts w:asciiTheme="minorHAnsi" w:hAnsiTheme="minorHAnsi" w:cstheme="minorHAnsi"/>
          <w:color w:val="auto"/>
          <w:sz w:val="22"/>
          <w:szCs w:val="22"/>
        </w:rPr>
      </w:pPr>
      <w:r w:rsidRPr="008C4AD5">
        <w:rPr>
          <w:rFonts w:asciiTheme="minorHAnsi" w:hAnsiTheme="minorHAnsi" w:cstheme="minorHAnsi"/>
          <w:color w:val="auto"/>
          <w:sz w:val="22"/>
          <w:szCs w:val="22"/>
        </w:rPr>
        <w:t>-coad</w:t>
      </w:r>
      <w:r w:rsidR="00056AD9" w:rsidRPr="008C4AD5">
        <w:rPr>
          <w:rFonts w:asciiTheme="minorHAnsi" w:hAnsiTheme="minorHAnsi" w:cstheme="minorHAnsi"/>
          <w:color w:val="auto"/>
          <w:sz w:val="22"/>
          <w:szCs w:val="22"/>
        </w:rPr>
        <w:t>yuvar a los objetivos del PCTI 2020 y del RIS3 en el ámbito de biociencias-salud</w:t>
      </w:r>
    </w:p>
    <w:p w:rsidR="00056AD9" w:rsidRPr="008C4AD5" w:rsidRDefault="00056AD9" w:rsidP="007178E7">
      <w:pPr>
        <w:pStyle w:val="Default"/>
        <w:ind w:right="-852" w:firstLine="240"/>
        <w:jc w:val="both"/>
        <w:rPr>
          <w:rFonts w:asciiTheme="minorHAnsi" w:hAnsiTheme="minorHAnsi" w:cstheme="minorHAnsi"/>
          <w:color w:val="auto"/>
          <w:sz w:val="22"/>
          <w:szCs w:val="22"/>
        </w:rPr>
      </w:pPr>
      <w:r w:rsidRPr="008C4AD5">
        <w:rPr>
          <w:rFonts w:asciiTheme="minorHAnsi" w:hAnsiTheme="minorHAnsi" w:cstheme="minorHAnsi"/>
          <w:color w:val="auto"/>
          <w:sz w:val="22"/>
          <w:szCs w:val="22"/>
        </w:rPr>
        <w:t>-coadyuvar a los objetivos del Plan de Salud 2013-2020 basados en la I+D</w:t>
      </w:r>
    </w:p>
    <w:p w:rsidR="00056AD9" w:rsidRPr="008C4AD5" w:rsidRDefault="00056AD9" w:rsidP="007178E7">
      <w:pPr>
        <w:pStyle w:val="Default"/>
        <w:ind w:right="-852" w:firstLine="240"/>
        <w:jc w:val="both"/>
        <w:rPr>
          <w:rFonts w:asciiTheme="minorHAnsi" w:hAnsiTheme="minorHAnsi" w:cstheme="minorHAnsi"/>
          <w:color w:val="auto"/>
          <w:sz w:val="22"/>
          <w:szCs w:val="22"/>
        </w:rPr>
      </w:pPr>
      <w:r w:rsidRPr="008C4AD5">
        <w:rPr>
          <w:rFonts w:asciiTheme="minorHAnsi" w:hAnsiTheme="minorHAnsi" w:cstheme="minorHAnsi"/>
          <w:color w:val="auto"/>
          <w:sz w:val="22"/>
          <w:szCs w:val="22"/>
        </w:rPr>
        <w:t>-reforzar el enfoque de investigación traslacional y la obtención de resultados útiles para su aplicación en el sistema sanitario y como oportunidad de transferencia tecnológica.</w:t>
      </w:r>
    </w:p>
    <w:p w:rsidR="00056AD9" w:rsidRPr="008C4AD5" w:rsidRDefault="00056AD9" w:rsidP="007178E7">
      <w:pPr>
        <w:pStyle w:val="Default"/>
        <w:ind w:right="-852" w:firstLine="240"/>
        <w:jc w:val="both"/>
        <w:rPr>
          <w:rFonts w:asciiTheme="minorHAnsi" w:hAnsiTheme="minorHAnsi" w:cstheme="minorHAnsi"/>
          <w:color w:val="auto"/>
          <w:sz w:val="22"/>
          <w:szCs w:val="22"/>
        </w:rPr>
      </w:pPr>
      <w:r w:rsidRPr="008C4AD5">
        <w:rPr>
          <w:rFonts w:asciiTheme="minorHAnsi" w:hAnsiTheme="minorHAnsi" w:cstheme="minorHAnsi"/>
          <w:color w:val="auto"/>
          <w:sz w:val="22"/>
          <w:szCs w:val="22"/>
        </w:rPr>
        <w:t>-cumplir con diversos objetivos de la Estrategia de Investigación e Innovación en Salud 2020 dentro de los ejes estratégicos de Impacto (acciones relacionadas con RIS3), Integración (acciones relacionadas con agendas y programas de I+D+I), Personas (refuerzo de la comunidad investigadora) y Recursos (aumento y mejora de la inversión en I+D).</w:t>
      </w:r>
    </w:p>
    <w:p w:rsidR="00CB5045" w:rsidRPr="008C4AD5" w:rsidRDefault="00CB5045" w:rsidP="00687396">
      <w:pPr>
        <w:pStyle w:val="Default"/>
        <w:ind w:right="-852" w:firstLine="240"/>
        <w:jc w:val="both"/>
        <w:rPr>
          <w:rFonts w:asciiTheme="minorHAnsi" w:hAnsiTheme="minorHAnsi" w:cstheme="minorHAnsi"/>
          <w:bCs/>
          <w:i/>
          <w:color w:val="auto"/>
          <w:sz w:val="22"/>
          <w:szCs w:val="22"/>
          <w:u w:val="single"/>
        </w:rPr>
      </w:pPr>
      <w:r w:rsidRPr="008C4AD5">
        <w:rPr>
          <w:rFonts w:asciiTheme="minorHAnsi" w:hAnsiTheme="minorHAnsi" w:cstheme="minorHAnsi"/>
          <w:bCs/>
          <w:color w:val="auto"/>
          <w:sz w:val="22"/>
          <w:szCs w:val="22"/>
          <w:u w:val="single"/>
        </w:rPr>
        <w:t>3.3.1.3.-</w:t>
      </w:r>
      <w:r w:rsidRPr="008C4AD5">
        <w:rPr>
          <w:rFonts w:asciiTheme="minorHAnsi" w:hAnsiTheme="minorHAnsi" w:cstheme="minorHAnsi"/>
          <w:bCs/>
          <w:i/>
          <w:color w:val="auto"/>
          <w:sz w:val="22"/>
          <w:szCs w:val="22"/>
          <w:u w:val="single"/>
        </w:rPr>
        <w:t xml:space="preserve"> Plan de Acción</w:t>
      </w:r>
    </w:p>
    <w:p w:rsidR="00CB5045" w:rsidRPr="008C4AD5" w:rsidRDefault="00CB5045" w:rsidP="00687396">
      <w:pPr>
        <w:pStyle w:val="Default"/>
        <w:ind w:right="-852" w:firstLine="240"/>
        <w:jc w:val="both"/>
        <w:rPr>
          <w:rFonts w:asciiTheme="minorHAnsi" w:hAnsiTheme="minorHAnsi" w:cstheme="minorHAnsi"/>
          <w:bCs/>
          <w:color w:val="auto"/>
          <w:sz w:val="22"/>
          <w:szCs w:val="22"/>
        </w:rPr>
      </w:pPr>
      <w:r w:rsidRPr="008C4AD5">
        <w:rPr>
          <w:rFonts w:asciiTheme="minorHAnsi" w:hAnsiTheme="minorHAnsi" w:cstheme="minorHAnsi"/>
          <w:bCs/>
          <w:color w:val="auto"/>
          <w:sz w:val="22"/>
          <w:szCs w:val="22"/>
        </w:rPr>
        <w:lastRenderedPageBreak/>
        <w:t xml:space="preserve">Aprobación de una orden del Consejero de Salud </w:t>
      </w:r>
      <w:r w:rsidRPr="008C4AD5">
        <w:rPr>
          <w:rFonts w:asciiTheme="minorHAnsi" w:hAnsiTheme="minorHAnsi" w:cstheme="minorHAnsi"/>
          <w:iCs/>
          <w:color w:val="auto"/>
          <w:sz w:val="22"/>
          <w:szCs w:val="22"/>
        </w:rPr>
        <w:t>por la que se convocan ayudas a proyectos de investigación y desarrollo en salud</w:t>
      </w:r>
      <w:r w:rsidR="00820BCA" w:rsidRPr="008C4AD5">
        <w:rPr>
          <w:rFonts w:asciiTheme="minorHAnsi" w:hAnsiTheme="minorHAnsi" w:cstheme="minorHAnsi"/>
          <w:iCs/>
          <w:color w:val="auto"/>
          <w:sz w:val="22"/>
          <w:szCs w:val="22"/>
        </w:rPr>
        <w:t>.</w:t>
      </w:r>
    </w:p>
    <w:p w:rsidR="00CB5045" w:rsidRPr="008C4AD5" w:rsidRDefault="00CB5045" w:rsidP="00687396">
      <w:pPr>
        <w:pStyle w:val="Default"/>
        <w:ind w:right="-852" w:firstLine="240"/>
        <w:jc w:val="both"/>
        <w:rPr>
          <w:rFonts w:asciiTheme="minorHAnsi" w:hAnsiTheme="minorHAnsi" w:cstheme="minorHAnsi"/>
          <w:bCs/>
          <w:i/>
          <w:color w:val="auto"/>
          <w:sz w:val="22"/>
          <w:szCs w:val="22"/>
          <w:u w:val="single"/>
        </w:rPr>
      </w:pPr>
      <w:r w:rsidRPr="008C4AD5">
        <w:rPr>
          <w:rFonts w:asciiTheme="minorHAnsi" w:hAnsiTheme="minorHAnsi" w:cstheme="minorHAnsi"/>
          <w:bCs/>
          <w:color w:val="auto"/>
          <w:sz w:val="22"/>
          <w:szCs w:val="22"/>
          <w:u w:val="single"/>
        </w:rPr>
        <w:t>3.3.1.4.-</w:t>
      </w:r>
      <w:r w:rsidRPr="008C4AD5">
        <w:rPr>
          <w:rFonts w:asciiTheme="minorHAnsi" w:hAnsiTheme="minorHAnsi" w:cstheme="minorHAnsi"/>
          <w:bCs/>
          <w:i/>
          <w:color w:val="auto"/>
          <w:sz w:val="22"/>
          <w:szCs w:val="22"/>
          <w:u w:val="single"/>
        </w:rPr>
        <w:t xml:space="preserve"> Financiación</w:t>
      </w:r>
    </w:p>
    <w:p w:rsidR="009D13CD" w:rsidRPr="008C4AD5" w:rsidRDefault="00CB5045" w:rsidP="00687396">
      <w:pPr>
        <w:pStyle w:val="Default"/>
        <w:ind w:right="-852" w:firstLine="240"/>
        <w:jc w:val="both"/>
        <w:rPr>
          <w:rFonts w:asciiTheme="minorHAnsi" w:hAnsiTheme="minorHAnsi" w:cstheme="minorHAnsi"/>
          <w:color w:val="auto"/>
          <w:sz w:val="22"/>
          <w:szCs w:val="22"/>
        </w:rPr>
      </w:pPr>
      <w:r w:rsidRPr="008C4AD5">
        <w:rPr>
          <w:rFonts w:asciiTheme="minorHAnsi" w:hAnsiTheme="minorHAnsi" w:cstheme="minorHAnsi"/>
          <w:color w:val="auto"/>
          <w:sz w:val="22"/>
          <w:szCs w:val="22"/>
        </w:rPr>
        <w:t>En 201</w:t>
      </w:r>
      <w:r w:rsidR="008C4AD5">
        <w:rPr>
          <w:rFonts w:asciiTheme="minorHAnsi" w:hAnsiTheme="minorHAnsi" w:cstheme="minorHAnsi"/>
          <w:color w:val="auto"/>
          <w:sz w:val="22"/>
          <w:szCs w:val="22"/>
        </w:rPr>
        <w:t>9</w:t>
      </w:r>
      <w:r w:rsidRPr="008C4AD5">
        <w:rPr>
          <w:rFonts w:asciiTheme="minorHAnsi" w:hAnsiTheme="minorHAnsi" w:cstheme="minorHAnsi"/>
          <w:color w:val="auto"/>
          <w:sz w:val="22"/>
          <w:szCs w:val="22"/>
        </w:rPr>
        <w:t xml:space="preserve"> se </w:t>
      </w:r>
      <w:r w:rsidR="009F3C83" w:rsidRPr="008C4AD5">
        <w:rPr>
          <w:rFonts w:asciiTheme="minorHAnsi" w:hAnsiTheme="minorHAnsi" w:cstheme="minorHAnsi"/>
          <w:color w:val="auto"/>
          <w:sz w:val="22"/>
          <w:szCs w:val="22"/>
        </w:rPr>
        <w:t xml:space="preserve">prevé </w:t>
      </w:r>
      <w:r w:rsidRPr="008C4AD5">
        <w:rPr>
          <w:rFonts w:asciiTheme="minorHAnsi" w:hAnsiTheme="minorHAnsi" w:cstheme="minorHAnsi"/>
          <w:color w:val="auto"/>
          <w:sz w:val="22"/>
          <w:szCs w:val="22"/>
        </w:rPr>
        <w:t xml:space="preserve">destinar a este fin un importe de </w:t>
      </w:r>
      <w:r w:rsidR="008C4AD5" w:rsidRPr="008C4AD5">
        <w:rPr>
          <w:rFonts w:asciiTheme="minorHAnsi" w:hAnsiTheme="minorHAnsi" w:cstheme="minorHAnsi"/>
          <w:color w:val="auto"/>
          <w:sz w:val="22"/>
          <w:szCs w:val="22"/>
        </w:rPr>
        <w:t>4</w:t>
      </w:r>
      <w:r w:rsidRPr="008C4AD5">
        <w:rPr>
          <w:rFonts w:asciiTheme="minorHAnsi" w:hAnsiTheme="minorHAnsi" w:cstheme="minorHAnsi"/>
          <w:color w:val="auto"/>
          <w:sz w:val="22"/>
          <w:szCs w:val="22"/>
        </w:rPr>
        <w:t>.</w:t>
      </w:r>
      <w:r w:rsidR="008C4AD5" w:rsidRPr="008C4AD5">
        <w:rPr>
          <w:rFonts w:asciiTheme="minorHAnsi" w:hAnsiTheme="minorHAnsi" w:cstheme="minorHAnsi"/>
          <w:color w:val="auto"/>
          <w:sz w:val="22"/>
          <w:szCs w:val="22"/>
        </w:rPr>
        <w:t>010</w:t>
      </w:r>
      <w:r w:rsidRPr="008C4AD5">
        <w:rPr>
          <w:rFonts w:asciiTheme="minorHAnsi" w:hAnsiTheme="minorHAnsi" w:cstheme="minorHAnsi"/>
          <w:color w:val="auto"/>
          <w:sz w:val="22"/>
          <w:szCs w:val="22"/>
        </w:rPr>
        <w:t xml:space="preserve">.000 euros, de los cuales </w:t>
      </w:r>
      <w:r w:rsidR="009F3C83" w:rsidRPr="008C4AD5">
        <w:rPr>
          <w:rFonts w:asciiTheme="minorHAnsi" w:hAnsiTheme="minorHAnsi" w:cstheme="minorHAnsi"/>
          <w:color w:val="auto"/>
          <w:sz w:val="22"/>
          <w:szCs w:val="22"/>
        </w:rPr>
        <w:t>2</w:t>
      </w:r>
      <w:r w:rsidRPr="008C4AD5">
        <w:rPr>
          <w:rFonts w:asciiTheme="minorHAnsi" w:hAnsiTheme="minorHAnsi" w:cstheme="minorHAnsi"/>
          <w:color w:val="auto"/>
          <w:sz w:val="22"/>
          <w:szCs w:val="22"/>
        </w:rPr>
        <w:t>.</w:t>
      </w:r>
      <w:r w:rsidR="009F3C83" w:rsidRPr="008C4AD5">
        <w:rPr>
          <w:rFonts w:asciiTheme="minorHAnsi" w:hAnsiTheme="minorHAnsi" w:cstheme="minorHAnsi"/>
          <w:color w:val="auto"/>
          <w:sz w:val="22"/>
          <w:szCs w:val="22"/>
        </w:rPr>
        <w:t>0</w:t>
      </w:r>
      <w:r w:rsidRPr="008C4AD5">
        <w:rPr>
          <w:rFonts w:asciiTheme="minorHAnsi" w:hAnsiTheme="minorHAnsi" w:cstheme="minorHAnsi"/>
          <w:color w:val="auto"/>
          <w:sz w:val="22"/>
          <w:szCs w:val="22"/>
        </w:rPr>
        <w:t xml:space="preserve">00.000 € son para proyectos plurianuales, </w:t>
      </w:r>
      <w:r w:rsidR="00D57A36">
        <w:rPr>
          <w:rFonts w:asciiTheme="minorHAnsi" w:hAnsiTheme="minorHAnsi" w:cstheme="minorHAnsi"/>
          <w:color w:val="auto"/>
          <w:sz w:val="22"/>
          <w:szCs w:val="22"/>
        </w:rPr>
        <w:t xml:space="preserve">y que se distribuirán </w:t>
      </w:r>
      <w:r w:rsidR="004F40A1">
        <w:rPr>
          <w:rFonts w:asciiTheme="minorHAnsi" w:hAnsiTheme="minorHAnsi" w:cstheme="minorHAnsi"/>
          <w:color w:val="auto"/>
          <w:sz w:val="22"/>
          <w:szCs w:val="22"/>
        </w:rPr>
        <w:t xml:space="preserve">en 80.000,00 </w:t>
      </w:r>
      <w:r w:rsidR="00D57A36">
        <w:rPr>
          <w:rFonts w:asciiTheme="minorHAnsi" w:hAnsiTheme="minorHAnsi" w:cstheme="minorHAnsi"/>
          <w:color w:val="auto"/>
          <w:sz w:val="22"/>
          <w:szCs w:val="22"/>
        </w:rPr>
        <w:t xml:space="preserve">€ de créditos de pago </w:t>
      </w:r>
      <w:r w:rsidR="004F40A1">
        <w:rPr>
          <w:rFonts w:asciiTheme="minorHAnsi" w:hAnsiTheme="minorHAnsi" w:cstheme="minorHAnsi"/>
          <w:color w:val="auto"/>
          <w:sz w:val="22"/>
          <w:szCs w:val="22"/>
        </w:rPr>
        <w:t xml:space="preserve">para el ejercicio 2019, y </w:t>
      </w:r>
      <w:r w:rsidR="00D57A36">
        <w:rPr>
          <w:rFonts w:asciiTheme="minorHAnsi" w:hAnsiTheme="minorHAnsi" w:cstheme="minorHAnsi"/>
          <w:color w:val="auto"/>
          <w:sz w:val="22"/>
          <w:szCs w:val="22"/>
        </w:rPr>
        <w:t xml:space="preserve">créditos de compromiso, </w:t>
      </w:r>
      <w:r w:rsidR="004F40A1">
        <w:rPr>
          <w:rFonts w:asciiTheme="minorHAnsi" w:hAnsiTheme="minorHAnsi" w:cstheme="minorHAnsi"/>
          <w:color w:val="auto"/>
          <w:sz w:val="22"/>
          <w:szCs w:val="22"/>
        </w:rPr>
        <w:t xml:space="preserve">630.000,00 euros para el ejercicio 2020, 710.000,00 euros para el ejercicio 2021 y 580.000,00 euros para el ejercicio 2022 </w:t>
      </w:r>
      <w:r w:rsidRPr="008C4AD5">
        <w:rPr>
          <w:rFonts w:asciiTheme="minorHAnsi" w:hAnsiTheme="minorHAnsi" w:cstheme="minorHAnsi"/>
          <w:color w:val="auto"/>
          <w:sz w:val="22"/>
          <w:szCs w:val="22"/>
        </w:rPr>
        <w:t xml:space="preserve">y </w:t>
      </w:r>
      <w:r w:rsidR="008C4AD5" w:rsidRPr="008C4AD5">
        <w:rPr>
          <w:rFonts w:asciiTheme="minorHAnsi" w:hAnsiTheme="minorHAnsi" w:cstheme="minorHAnsi"/>
          <w:color w:val="auto"/>
          <w:sz w:val="22"/>
          <w:szCs w:val="22"/>
        </w:rPr>
        <w:t>2</w:t>
      </w:r>
      <w:r w:rsidRPr="008C4AD5">
        <w:rPr>
          <w:rFonts w:asciiTheme="minorHAnsi" w:hAnsiTheme="minorHAnsi" w:cstheme="minorHAnsi"/>
          <w:color w:val="auto"/>
          <w:sz w:val="22"/>
          <w:szCs w:val="22"/>
        </w:rPr>
        <w:t>.</w:t>
      </w:r>
      <w:r w:rsidR="008C4AD5" w:rsidRPr="008C4AD5">
        <w:rPr>
          <w:rFonts w:asciiTheme="minorHAnsi" w:hAnsiTheme="minorHAnsi" w:cstheme="minorHAnsi"/>
          <w:color w:val="auto"/>
          <w:sz w:val="22"/>
          <w:szCs w:val="22"/>
        </w:rPr>
        <w:t>010</w:t>
      </w:r>
      <w:r w:rsidRPr="008C4AD5">
        <w:rPr>
          <w:rFonts w:asciiTheme="minorHAnsi" w:hAnsiTheme="minorHAnsi" w:cstheme="minorHAnsi"/>
          <w:color w:val="auto"/>
          <w:sz w:val="22"/>
          <w:szCs w:val="22"/>
        </w:rPr>
        <w:t>.000 € son para proyectos en cooperación que se ejecutarán en el ejercicio 201</w:t>
      </w:r>
      <w:r w:rsidR="008C4AD5" w:rsidRPr="008C4AD5">
        <w:rPr>
          <w:rFonts w:asciiTheme="minorHAnsi" w:hAnsiTheme="minorHAnsi" w:cstheme="minorHAnsi"/>
          <w:color w:val="auto"/>
          <w:sz w:val="22"/>
          <w:szCs w:val="22"/>
        </w:rPr>
        <w:t>9</w:t>
      </w:r>
      <w:r w:rsidRPr="008C4AD5">
        <w:rPr>
          <w:rFonts w:asciiTheme="minorHAnsi" w:hAnsiTheme="minorHAnsi" w:cstheme="minorHAnsi"/>
          <w:color w:val="auto"/>
          <w:sz w:val="22"/>
          <w:szCs w:val="22"/>
        </w:rPr>
        <w:t>.</w:t>
      </w:r>
    </w:p>
    <w:p w:rsidR="00CB5045" w:rsidRPr="008C4AD5" w:rsidRDefault="009D13CD" w:rsidP="00687396">
      <w:pPr>
        <w:pStyle w:val="Default"/>
        <w:ind w:right="-852" w:firstLine="240"/>
        <w:jc w:val="both"/>
        <w:rPr>
          <w:rFonts w:asciiTheme="minorHAnsi" w:hAnsiTheme="minorHAnsi" w:cstheme="minorHAnsi"/>
          <w:color w:val="auto"/>
          <w:sz w:val="22"/>
          <w:szCs w:val="22"/>
        </w:rPr>
      </w:pPr>
      <w:r w:rsidRPr="008C4AD5">
        <w:rPr>
          <w:rFonts w:asciiTheme="minorHAnsi" w:hAnsiTheme="minorHAnsi" w:cstheme="minorBidi"/>
          <w:color w:val="auto"/>
          <w:sz w:val="22"/>
          <w:szCs w:val="22"/>
        </w:rPr>
        <w:t>La financiación se llevará a cabo con fondos del Plan de Ciencia, Tecnología e Innovación transferidos desde Le</w:t>
      </w:r>
      <w:r w:rsidR="00D26046" w:rsidRPr="008C4AD5">
        <w:rPr>
          <w:rFonts w:asciiTheme="minorHAnsi" w:hAnsiTheme="minorHAnsi" w:cstheme="minorBidi"/>
          <w:color w:val="auto"/>
          <w:sz w:val="22"/>
          <w:szCs w:val="22"/>
        </w:rPr>
        <w:t>he</w:t>
      </w:r>
      <w:r w:rsidRPr="008C4AD5">
        <w:rPr>
          <w:rFonts w:asciiTheme="minorHAnsi" w:hAnsiTheme="minorHAnsi" w:cstheme="minorBidi"/>
          <w:color w:val="auto"/>
          <w:sz w:val="22"/>
          <w:szCs w:val="22"/>
        </w:rPr>
        <w:t xml:space="preserve">ndakaritza al Departamento de Salud </w:t>
      </w:r>
      <w:r w:rsidR="002E7894">
        <w:rPr>
          <w:rFonts w:asciiTheme="minorHAnsi" w:hAnsiTheme="minorHAnsi" w:cstheme="minorBidi"/>
          <w:color w:val="auto"/>
          <w:sz w:val="22"/>
          <w:szCs w:val="22"/>
        </w:rPr>
        <w:t xml:space="preserve">en el ejercicio 2018 y mantenidos en el presupuesto del 2019 como consecuencia de la prórroga presupuestaria </w:t>
      </w:r>
      <w:r w:rsidRPr="008C4AD5">
        <w:rPr>
          <w:rFonts w:asciiTheme="minorHAnsi" w:hAnsiTheme="minorHAnsi" w:cstheme="minorBidi"/>
          <w:color w:val="auto"/>
          <w:sz w:val="22"/>
          <w:szCs w:val="22"/>
        </w:rPr>
        <w:t>y</w:t>
      </w:r>
      <w:r w:rsidR="00CB5045" w:rsidRPr="008C4AD5">
        <w:rPr>
          <w:rFonts w:asciiTheme="minorHAnsi" w:hAnsiTheme="minorHAnsi" w:cstheme="minorHAnsi"/>
          <w:color w:val="auto"/>
          <w:sz w:val="22"/>
          <w:szCs w:val="22"/>
        </w:rPr>
        <w:t xml:space="preserve"> con fondos propios, con cargo al capítulo 4, transferencias y subvenciones de gastos corrientes, de los presupuestos del Departamento de Salud.</w:t>
      </w:r>
    </w:p>
    <w:p w:rsidR="00CB5045" w:rsidRPr="008C4AD5" w:rsidRDefault="00CB5045" w:rsidP="00687396">
      <w:pPr>
        <w:pStyle w:val="Default"/>
        <w:ind w:right="-852" w:firstLine="240"/>
        <w:jc w:val="both"/>
        <w:rPr>
          <w:rFonts w:asciiTheme="minorHAnsi" w:hAnsiTheme="minorHAnsi" w:cstheme="minorHAnsi"/>
          <w:bCs/>
          <w:i/>
          <w:color w:val="auto"/>
          <w:sz w:val="22"/>
          <w:szCs w:val="22"/>
          <w:u w:val="single"/>
        </w:rPr>
      </w:pPr>
      <w:r w:rsidRPr="008C4AD5">
        <w:rPr>
          <w:rFonts w:asciiTheme="minorHAnsi" w:hAnsiTheme="minorHAnsi" w:cstheme="minorHAnsi"/>
          <w:bCs/>
          <w:i/>
          <w:color w:val="auto"/>
          <w:sz w:val="22"/>
          <w:szCs w:val="22"/>
          <w:u w:val="single"/>
        </w:rPr>
        <w:t>3.3</w:t>
      </w:r>
      <w:r w:rsidRPr="008C4AD5">
        <w:rPr>
          <w:rFonts w:asciiTheme="minorHAnsi" w:hAnsiTheme="minorHAnsi" w:cstheme="minorHAnsi"/>
          <w:bCs/>
          <w:color w:val="auto"/>
          <w:sz w:val="22"/>
          <w:szCs w:val="22"/>
          <w:u w:val="single"/>
        </w:rPr>
        <w:t>.1.5.-</w:t>
      </w:r>
      <w:r w:rsidRPr="008C4AD5">
        <w:rPr>
          <w:rFonts w:asciiTheme="minorHAnsi" w:hAnsiTheme="minorHAnsi" w:cstheme="minorHAnsi"/>
          <w:bCs/>
          <w:i/>
          <w:color w:val="auto"/>
          <w:sz w:val="22"/>
          <w:szCs w:val="22"/>
          <w:u w:val="single"/>
        </w:rPr>
        <w:t xml:space="preserve"> Indicadores</w:t>
      </w:r>
    </w:p>
    <w:p w:rsidR="00CB5045" w:rsidRPr="008C4AD5" w:rsidRDefault="00CB5045" w:rsidP="00687396">
      <w:pPr>
        <w:pStyle w:val="Default"/>
        <w:ind w:right="-852" w:firstLine="240"/>
        <w:jc w:val="both"/>
        <w:rPr>
          <w:rFonts w:asciiTheme="minorHAnsi" w:hAnsiTheme="minorHAnsi" w:cstheme="minorHAnsi"/>
          <w:bCs/>
          <w:color w:val="auto"/>
          <w:sz w:val="22"/>
          <w:szCs w:val="22"/>
        </w:rPr>
      </w:pPr>
      <w:r w:rsidRPr="008C4AD5">
        <w:rPr>
          <w:rFonts w:asciiTheme="minorHAnsi" w:hAnsiTheme="minorHAnsi" w:cstheme="minorHAnsi"/>
          <w:bCs/>
          <w:color w:val="auto"/>
          <w:sz w:val="22"/>
          <w:szCs w:val="22"/>
        </w:rPr>
        <w:t>Númer</w:t>
      </w:r>
      <w:r w:rsidR="008427AE" w:rsidRPr="008C4AD5">
        <w:rPr>
          <w:rFonts w:asciiTheme="minorHAnsi" w:hAnsiTheme="minorHAnsi" w:cstheme="minorHAnsi"/>
          <w:bCs/>
          <w:color w:val="auto"/>
          <w:sz w:val="22"/>
          <w:szCs w:val="22"/>
        </w:rPr>
        <w:t>o de proyectos a subvencionar: 3</w:t>
      </w:r>
      <w:r w:rsidR="00607FF6" w:rsidRPr="008C4AD5">
        <w:rPr>
          <w:rFonts w:asciiTheme="minorHAnsi" w:hAnsiTheme="minorHAnsi" w:cstheme="minorHAnsi"/>
          <w:bCs/>
          <w:color w:val="auto"/>
          <w:sz w:val="22"/>
          <w:szCs w:val="22"/>
        </w:rPr>
        <w:t>5</w:t>
      </w:r>
      <w:r w:rsidRPr="008C4AD5">
        <w:rPr>
          <w:rFonts w:asciiTheme="minorHAnsi" w:hAnsiTheme="minorHAnsi" w:cstheme="minorHAnsi"/>
          <w:bCs/>
          <w:color w:val="auto"/>
          <w:sz w:val="22"/>
          <w:szCs w:val="22"/>
        </w:rPr>
        <w:t>.</w:t>
      </w:r>
    </w:p>
    <w:p w:rsidR="00CB5045" w:rsidRPr="008C4AD5" w:rsidRDefault="00CB5045" w:rsidP="00687396">
      <w:pPr>
        <w:ind w:right="-852" w:firstLine="240"/>
        <w:jc w:val="both"/>
        <w:rPr>
          <w:rFonts w:asciiTheme="minorHAnsi" w:hAnsiTheme="minorHAnsi" w:cstheme="minorHAnsi"/>
          <w:b/>
          <w:sz w:val="22"/>
          <w:szCs w:val="22"/>
          <w:lang w:val="es-ES_tradnl" w:eastAsia="es-ES_tradnl"/>
        </w:rPr>
      </w:pPr>
    </w:p>
    <w:p w:rsidR="00CB5045" w:rsidRPr="008C4AD5" w:rsidRDefault="00CB5045" w:rsidP="00687396">
      <w:pPr>
        <w:ind w:right="-852" w:firstLine="240"/>
        <w:jc w:val="both"/>
        <w:rPr>
          <w:rFonts w:asciiTheme="minorHAnsi" w:hAnsiTheme="minorHAnsi" w:cstheme="minorHAnsi"/>
          <w:b/>
          <w:sz w:val="22"/>
          <w:szCs w:val="22"/>
          <w:lang w:val="es-ES_tradnl" w:eastAsia="es-ES_tradnl"/>
        </w:rPr>
      </w:pPr>
      <w:r w:rsidRPr="008C4AD5">
        <w:rPr>
          <w:rFonts w:asciiTheme="minorHAnsi" w:hAnsiTheme="minorHAnsi" w:cstheme="minorHAnsi"/>
          <w:b/>
          <w:sz w:val="22"/>
          <w:szCs w:val="22"/>
          <w:lang w:val="es-ES_tradnl" w:eastAsia="es-ES_tradnl"/>
        </w:rPr>
        <w:t>3.3.2.- Subvenciones nominativas: Investigación e innovación.</w:t>
      </w:r>
    </w:p>
    <w:p w:rsidR="00CB5045" w:rsidRPr="008C4AD5" w:rsidRDefault="00CB5045" w:rsidP="00687396">
      <w:pPr>
        <w:ind w:right="-852" w:firstLine="240"/>
        <w:jc w:val="both"/>
        <w:rPr>
          <w:rFonts w:asciiTheme="minorHAnsi" w:hAnsiTheme="minorHAnsi" w:cstheme="minorHAnsi"/>
          <w:b/>
          <w:sz w:val="22"/>
          <w:szCs w:val="22"/>
          <w:lang w:val="es-ES_tradnl" w:eastAsia="es-ES_tradnl"/>
        </w:rPr>
      </w:pPr>
    </w:p>
    <w:p w:rsidR="00CB5045" w:rsidRPr="008C4AD5" w:rsidRDefault="00CB5045" w:rsidP="00687396">
      <w:pPr>
        <w:ind w:right="-852" w:firstLine="240"/>
        <w:jc w:val="both"/>
        <w:rPr>
          <w:rFonts w:asciiTheme="minorHAnsi" w:hAnsiTheme="minorHAnsi" w:cstheme="minorHAnsi"/>
          <w:b/>
          <w:sz w:val="22"/>
          <w:szCs w:val="22"/>
          <w:lang w:val="es-ES_tradnl" w:eastAsia="es-ES_tradnl"/>
        </w:rPr>
      </w:pPr>
      <w:r w:rsidRPr="008C4AD5">
        <w:rPr>
          <w:rFonts w:asciiTheme="minorHAnsi" w:hAnsiTheme="minorHAnsi" w:cstheme="minorHAnsi"/>
          <w:b/>
          <w:sz w:val="22"/>
          <w:szCs w:val="22"/>
          <w:lang w:val="es-ES_tradnl" w:eastAsia="es-ES_tradnl"/>
        </w:rPr>
        <w:t xml:space="preserve">3.3.2.1.- Subvención a la asociación sin ánimo de lucro </w:t>
      </w:r>
      <w:r w:rsidR="008C4AD5" w:rsidRPr="008C4AD5">
        <w:rPr>
          <w:rFonts w:asciiTheme="minorHAnsi" w:hAnsiTheme="minorHAnsi" w:cstheme="minorHAnsi"/>
          <w:b/>
          <w:sz w:val="22"/>
          <w:szCs w:val="22"/>
          <w:lang w:val="es-ES_tradnl" w:eastAsia="es-ES_tradnl"/>
        </w:rPr>
        <w:t>Instituto</w:t>
      </w:r>
      <w:r w:rsidRPr="008C4AD5">
        <w:rPr>
          <w:rFonts w:asciiTheme="minorHAnsi" w:hAnsiTheme="minorHAnsi" w:cstheme="minorHAnsi"/>
          <w:b/>
          <w:sz w:val="22"/>
          <w:szCs w:val="22"/>
          <w:lang w:val="es-ES_tradnl" w:eastAsia="es-ES_tradnl"/>
        </w:rPr>
        <w:t xml:space="preserve"> </w:t>
      </w:r>
      <w:r w:rsidR="008C4AD5" w:rsidRPr="008C4AD5">
        <w:rPr>
          <w:rFonts w:asciiTheme="minorHAnsi" w:hAnsiTheme="minorHAnsi" w:cstheme="minorHAnsi"/>
          <w:b/>
          <w:sz w:val="22"/>
          <w:szCs w:val="22"/>
          <w:lang w:val="es-ES_tradnl" w:eastAsia="es-ES_tradnl"/>
        </w:rPr>
        <w:t>d</w:t>
      </w:r>
      <w:r w:rsidRPr="008C4AD5">
        <w:rPr>
          <w:rFonts w:asciiTheme="minorHAnsi" w:hAnsiTheme="minorHAnsi" w:cstheme="minorHAnsi"/>
          <w:b/>
          <w:sz w:val="22"/>
          <w:szCs w:val="22"/>
          <w:lang w:val="es-ES_tradnl" w:eastAsia="es-ES_tradnl"/>
        </w:rPr>
        <w:t xml:space="preserve">e Investigación </w:t>
      </w:r>
      <w:r w:rsidR="008C4AD5" w:rsidRPr="008C4AD5">
        <w:rPr>
          <w:rFonts w:asciiTheme="minorHAnsi" w:hAnsiTheme="minorHAnsi" w:cstheme="minorHAnsi"/>
          <w:b/>
          <w:sz w:val="22"/>
          <w:szCs w:val="22"/>
          <w:lang w:val="es-ES_tradnl" w:eastAsia="es-ES_tradnl"/>
        </w:rPr>
        <w:t>en Servicios de Saldud</w:t>
      </w:r>
      <w:r w:rsidRPr="008C4AD5">
        <w:rPr>
          <w:rFonts w:asciiTheme="minorHAnsi" w:hAnsiTheme="minorHAnsi" w:cstheme="minorHAnsi"/>
          <w:b/>
          <w:sz w:val="22"/>
          <w:szCs w:val="22"/>
          <w:lang w:val="es-ES_tradnl" w:eastAsia="es-ES_tradnl"/>
        </w:rPr>
        <w:t xml:space="preserve"> (KRONIKGUNE)</w:t>
      </w:r>
    </w:p>
    <w:p w:rsidR="000C22B0" w:rsidRPr="008C4AD5" w:rsidRDefault="000C22B0" w:rsidP="00687396">
      <w:pPr>
        <w:ind w:right="-852" w:firstLine="240"/>
        <w:jc w:val="both"/>
        <w:rPr>
          <w:rFonts w:asciiTheme="minorHAnsi" w:hAnsiTheme="minorHAnsi" w:cstheme="minorHAnsi"/>
          <w:b/>
          <w:sz w:val="22"/>
          <w:szCs w:val="22"/>
          <w:lang w:val="es-ES_tradnl" w:eastAsia="es-ES_tradnl"/>
        </w:rPr>
      </w:pPr>
    </w:p>
    <w:p w:rsidR="00CB5045" w:rsidRPr="008C4AD5" w:rsidRDefault="00CB50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r w:rsidRPr="008C4AD5">
        <w:rPr>
          <w:rFonts w:asciiTheme="minorHAnsi" w:eastAsiaTheme="minorHAnsi" w:hAnsiTheme="minorHAnsi" w:cstheme="minorHAnsi"/>
          <w:bCs/>
          <w:sz w:val="22"/>
          <w:szCs w:val="22"/>
          <w:u w:val="single"/>
          <w:lang w:eastAsia="en-US"/>
        </w:rPr>
        <w:t>3.3.2.1.1.-</w:t>
      </w:r>
      <w:r w:rsidRPr="008C4AD5">
        <w:rPr>
          <w:rFonts w:asciiTheme="minorHAnsi" w:eastAsiaTheme="minorHAnsi" w:hAnsiTheme="minorHAnsi" w:cstheme="minorHAnsi"/>
          <w:bCs/>
          <w:i/>
          <w:sz w:val="22"/>
          <w:szCs w:val="22"/>
          <w:u w:val="single"/>
          <w:lang w:eastAsia="en-US"/>
        </w:rPr>
        <w:t xml:space="preserve"> Objetivos</w:t>
      </w:r>
    </w:p>
    <w:p w:rsidR="00CB5045" w:rsidRPr="008C4AD5" w:rsidRDefault="00CB5045" w:rsidP="00687396">
      <w:pPr>
        <w:numPr>
          <w:ilvl w:val="0"/>
          <w:numId w:val="2"/>
        </w:numPr>
        <w:ind w:left="714" w:right="-852" w:firstLine="240"/>
        <w:contextualSpacing/>
        <w:jc w:val="both"/>
        <w:rPr>
          <w:rFonts w:asciiTheme="minorHAnsi" w:eastAsiaTheme="minorHAnsi" w:hAnsiTheme="minorHAnsi" w:cstheme="minorHAnsi"/>
          <w:sz w:val="22"/>
          <w:szCs w:val="22"/>
          <w:lang w:eastAsia="en-US"/>
        </w:rPr>
      </w:pPr>
      <w:r w:rsidRPr="008C4AD5">
        <w:rPr>
          <w:rFonts w:asciiTheme="minorHAnsi" w:eastAsiaTheme="minorHAnsi" w:hAnsiTheme="minorHAnsi" w:cstheme="minorHAnsi"/>
          <w:sz w:val="22"/>
          <w:szCs w:val="22"/>
          <w:lang w:eastAsia="en-US"/>
        </w:rPr>
        <w:t xml:space="preserve">Favorecer el desarrollo de la investigación e innovación en </w:t>
      </w:r>
      <w:r w:rsidR="008C4AD5" w:rsidRPr="008C4AD5">
        <w:rPr>
          <w:rFonts w:asciiTheme="minorHAnsi" w:eastAsiaTheme="minorHAnsi" w:hAnsiTheme="minorHAnsi" w:cstheme="minorHAnsi"/>
          <w:sz w:val="22"/>
          <w:szCs w:val="22"/>
          <w:lang w:eastAsia="en-US"/>
        </w:rPr>
        <w:t>investigación en gestión y organización de servicios de salud incluidos los retos derivados de la veje</w:t>
      </w:r>
      <w:r w:rsidR="00DD4E60">
        <w:rPr>
          <w:rFonts w:asciiTheme="minorHAnsi" w:eastAsiaTheme="minorHAnsi" w:hAnsiTheme="minorHAnsi" w:cstheme="minorHAnsi"/>
          <w:sz w:val="22"/>
          <w:szCs w:val="22"/>
          <w:lang w:eastAsia="en-US"/>
        </w:rPr>
        <w:t>z</w:t>
      </w:r>
      <w:r w:rsidR="008C4AD5" w:rsidRPr="008C4AD5">
        <w:rPr>
          <w:rFonts w:asciiTheme="minorHAnsi" w:eastAsiaTheme="minorHAnsi" w:hAnsiTheme="minorHAnsi" w:cstheme="minorHAnsi"/>
          <w:sz w:val="22"/>
          <w:szCs w:val="22"/>
          <w:lang w:eastAsia="en-US"/>
        </w:rPr>
        <w:t>, cronicidad y dependencia.</w:t>
      </w:r>
    </w:p>
    <w:p w:rsidR="00CB5045" w:rsidRPr="008C4AD5" w:rsidRDefault="00CB5045" w:rsidP="00687396">
      <w:pPr>
        <w:numPr>
          <w:ilvl w:val="0"/>
          <w:numId w:val="2"/>
        </w:numPr>
        <w:ind w:left="714" w:right="-852" w:firstLine="240"/>
        <w:jc w:val="both"/>
        <w:rPr>
          <w:rFonts w:asciiTheme="minorHAnsi" w:eastAsiaTheme="minorHAnsi" w:hAnsiTheme="minorHAnsi" w:cstheme="minorHAnsi"/>
          <w:sz w:val="22"/>
          <w:szCs w:val="22"/>
          <w:lang w:eastAsia="en-US"/>
        </w:rPr>
      </w:pPr>
      <w:r w:rsidRPr="008C4AD5">
        <w:rPr>
          <w:rFonts w:asciiTheme="minorHAnsi" w:eastAsiaTheme="minorHAnsi" w:hAnsiTheme="minorHAnsi" w:cstheme="minorHAnsi"/>
          <w:sz w:val="22"/>
          <w:szCs w:val="22"/>
          <w:lang w:eastAsia="en-US"/>
        </w:rPr>
        <w:t>Desarrollar con éxito los proyectos europeos actuales en los que participa Kronikgune (con Osakidetza- Servicio Vasco de Salud).</w:t>
      </w:r>
    </w:p>
    <w:p w:rsidR="00CB5045" w:rsidRPr="008C4AD5" w:rsidRDefault="00CB5045" w:rsidP="00687396">
      <w:pPr>
        <w:numPr>
          <w:ilvl w:val="0"/>
          <w:numId w:val="2"/>
        </w:numPr>
        <w:ind w:left="714" w:right="-852" w:firstLine="240"/>
        <w:jc w:val="both"/>
        <w:rPr>
          <w:rFonts w:asciiTheme="minorHAnsi" w:eastAsiaTheme="minorHAnsi" w:hAnsiTheme="minorHAnsi" w:cstheme="minorHAnsi"/>
          <w:sz w:val="22"/>
          <w:szCs w:val="22"/>
          <w:lang w:eastAsia="en-US"/>
        </w:rPr>
      </w:pPr>
      <w:r w:rsidRPr="008C4AD5">
        <w:rPr>
          <w:rFonts w:asciiTheme="minorHAnsi" w:eastAsiaTheme="minorHAnsi" w:hAnsiTheme="minorHAnsi" w:cstheme="minorHAnsi"/>
          <w:sz w:val="22"/>
          <w:szCs w:val="22"/>
          <w:lang w:eastAsia="en-US"/>
        </w:rPr>
        <w:t>Conseguir nuevos proyectos en las convocatorias del Horizon 2020, alineados con las líneas estratégicas de Osakidetza y del Plan de Salud.</w:t>
      </w:r>
    </w:p>
    <w:p w:rsidR="00CB5045" w:rsidRPr="008C4AD5" w:rsidRDefault="00CB5045" w:rsidP="00687396">
      <w:pPr>
        <w:numPr>
          <w:ilvl w:val="0"/>
          <w:numId w:val="2"/>
        </w:numPr>
        <w:ind w:left="714" w:right="-852" w:firstLine="240"/>
        <w:contextualSpacing/>
        <w:jc w:val="both"/>
        <w:rPr>
          <w:rFonts w:asciiTheme="minorHAnsi" w:eastAsiaTheme="minorHAnsi" w:hAnsiTheme="minorHAnsi" w:cstheme="minorHAnsi"/>
          <w:sz w:val="22"/>
          <w:szCs w:val="22"/>
          <w:lang w:eastAsia="en-US"/>
        </w:rPr>
      </w:pPr>
      <w:r w:rsidRPr="008C4AD5">
        <w:rPr>
          <w:rFonts w:asciiTheme="minorHAnsi" w:eastAsiaTheme="minorHAnsi" w:hAnsiTheme="minorHAnsi" w:cstheme="minorHAnsi"/>
          <w:sz w:val="22"/>
          <w:szCs w:val="22"/>
          <w:lang w:eastAsia="en-US"/>
        </w:rPr>
        <w:t>Posicionar el Sistema Sanitario Vasco como referente a nivel europeo en el abordaje del envejecimiento activo y saludable.</w:t>
      </w:r>
    </w:p>
    <w:p w:rsidR="00CB5045" w:rsidRPr="008C4AD5" w:rsidRDefault="00CB5045" w:rsidP="00687396">
      <w:pPr>
        <w:numPr>
          <w:ilvl w:val="0"/>
          <w:numId w:val="2"/>
        </w:numPr>
        <w:ind w:left="714" w:right="-852" w:firstLine="240"/>
        <w:jc w:val="both"/>
        <w:rPr>
          <w:rFonts w:asciiTheme="minorHAnsi" w:eastAsiaTheme="minorHAnsi" w:hAnsiTheme="minorHAnsi" w:cstheme="minorHAnsi"/>
          <w:sz w:val="22"/>
          <w:szCs w:val="22"/>
          <w:lang w:eastAsia="en-US"/>
        </w:rPr>
      </w:pPr>
      <w:r w:rsidRPr="008C4AD5">
        <w:rPr>
          <w:rFonts w:asciiTheme="minorHAnsi" w:eastAsiaTheme="minorHAnsi" w:hAnsiTheme="minorHAnsi" w:cstheme="minorHAnsi"/>
          <w:sz w:val="22"/>
          <w:szCs w:val="22"/>
          <w:lang w:eastAsia="en-US"/>
        </w:rPr>
        <w:t>Colaborar con otros agentes de la RVCTI para contribuir a la generación de valor social y económico en el País Vasco.</w:t>
      </w:r>
    </w:p>
    <w:p w:rsidR="00CB5045" w:rsidRPr="008C4AD5" w:rsidRDefault="00CB5045" w:rsidP="00687396">
      <w:pPr>
        <w:numPr>
          <w:ilvl w:val="0"/>
          <w:numId w:val="2"/>
        </w:numPr>
        <w:ind w:right="-852" w:firstLine="240"/>
        <w:jc w:val="both"/>
        <w:rPr>
          <w:rFonts w:asciiTheme="minorHAnsi" w:eastAsiaTheme="minorHAnsi" w:hAnsiTheme="minorHAnsi" w:cstheme="minorHAnsi"/>
          <w:sz w:val="22"/>
          <w:szCs w:val="22"/>
          <w:lang w:eastAsia="en-US"/>
        </w:rPr>
      </w:pPr>
      <w:r w:rsidRPr="008C4AD5">
        <w:rPr>
          <w:rFonts w:asciiTheme="minorHAnsi" w:eastAsiaTheme="minorHAnsi" w:hAnsiTheme="minorHAnsi" w:cstheme="minorHAnsi"/>
          <w:sz w:val="22"/>
          <w:szCs w:val="22"/>
          <w:lang w:eastAsia="en-US"/>
        </w:rPr>
        <w:t>Compartir el conocimiento dentro y fuera del Sistema Sanitario Vasco, difundiendo los resultados de la investigación</w:t>
      </w:r>
    </w:p>
    <w:p w:rsidR="00CB5045" w:rsidRPr="008C4AD5" w:rsidRDefault="00CB50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r w:rsidRPr="008C4AD5">
        <w:rPr>
          <w:rFonts w:asciiTheme="minorHAnsi" w:eastAsiaTheme="minorHAnsi" w:hAnsiTheme="minorHAnsi" w:cstheme="minorHAnsi"/>
          <w:bCs/>
          <w:sz w:val="22"/>
          <w:szCs w:val="22"/>
          <w:u w:val="single"/>
          <w:lang w:eastAsia="en-US"/>
        </w:rPr>
        <w:t>3.3.2.1.2.-</w:t>
      </w:r>
      <w:r w:rsidRPr="008C4AD5">
        <w:rPr>
          <w:rFonts w:asciiTheme="minorHAnsi" w:eastAsiaTheme="minorHAnsi" w:hAnsiTheme="minorHAnsi" w:cstheme="minorHAnsi"/>
          <w:bCs/>
          <w:i/>
          <w:sz w:val="22"/>
          <w:szCs w:val="22"/>
          <w:u w:val="single"/>
          <w:lang w:eastAsia="en-US"/>
        </w:rPr>
        <w:t>Efectos pretendidos</w:t>
      </w:r>
    </w:p>
    <w:p w:rsidR="00CB5045" w:rsidRPr="008C4AD5" w:rsidRDefault="00CB5045" w:rsidP="00687396">
      <w:pPr>
        <w:ind w:right="-852" w:firstLine="240"/>
        <w:jc w:val="both"/>
        <w:rPr>
          <w:rFonts w:asciiTheme="minorHAnsi" w:eastAsiaTheme="minorHAnsi" w:hAnsiTheme="minorHAnsi" w:cstheme="minorHAnsi"/>
          <w:sz w:val="22"/>
          <w:szCs w:val="22"/>
          <w:lang w:eastAsia="en-US"/>
        </w:rPr>
      </w:pPr>
      <w:r w:rsidRPr="008C4AD5">
        <w:rPr>
          <w:rFonts w:asciiTheme="minorHAnsi" w:eastAsiaTheme="minorHAnsi" w:hAnsiTheme="minorHAnsi" w:cstheme="minorHAnsi"/>
          <w:sz w:val="22"/>
          <w:szCs w:val="22"/>
          <w:lang w:eastAsia="en-US"/>
        </w:rPr>
        <w:t xml:space="preserve">Mediante este recurso se pretende desarrollar el plan estratégico para abordar </w:t>
      </w:r>
      <w:r w:rsidR="008C4AD5" w:rsidRPr="008C4AD5">
        <w:rPr>
          <w:rFonts w:asciiTheme="minorHAnsi" w:eastAsiaTheme="minorHAnsi" w:hAnsiTheme="minorHAnsi" w:cstheme="minorHAnsi"/>
          <w:sz w:val="22"/>
          <w:szCs w:val="22"/>
          <w:lang w:eastAsia="en-US"/>
        </w:rPr>
        <w:t xml:space="preserve">la investigación en servicios de salud, incluido </w:t>
      </w:r>
      <w:r w:rsidRPr="008C4AD5">
        <w:rPr>
          <w:rFonts w:asciiTheme="minorHAnsi" w:eastAsiaTheme="minorHAnsi" w:hAnsiTheme="minorHAnsi" w:cstheme="minorHAnsi"/>
          <w:sz w:val="22"/>
          <w:szCs w:val="22"/>
          <w:lang w:eastAsia="en-US"/>
        </w:rPr>
        <w:t>el envejecimiento activo y saludable así como las actividades de preparación, gestión y coordinación de proyectos en el campo de los servicios sanitarios, envejecimiento activo y cronicidad, y en general, para desarrollar los fines fundacionales de la organización.</w:t>
      </w:r>
    </w:p>
    <w:p w:rsidR="00CB5045" w:rsidRPr="008C4AD5" w:rsidRDefault="00CB5045" w:rsidP="00687396">
      <w:pPr>
        <w:ind w:right="-852" w:firstLine="240"/>
        <w:jc w:val="both"/>
        <w:rPr>
          <w:rFonts w:asciiTheme="minorHAnsi" w:eastAsiaTheme="minorHAnsi" w:hAnsiTheme="minorHAnsi" w:cstheme="minorHAnsi"/>
          <w:sz w:val="22"/>
          <w:szCs w:val="22"/>
          <w:lang w:eastAsia="en-US"/>
        </w:rPr>
      </w:pPr>
      <w:r w:rsidRPr="008C4AD5">
        <w:rPr>
          <w:rFonts w:asciiTheme="minorHAnsi" w:eastAsiaTheme="minorHAnsi" w:hAnsiTheme="minorHAnsi" w:cstheme="minorHAnsi"/>
          <w:sz w:val="22"/>
          <w:szCs w:val="22"/>
          <w:lang w:eastAsia="en-US"/>
        </w:rPr>
        <w:t>En cumplimiento de los instrumentos de planificación que definen la estrategia del Departamento de salud, incluida la Estrategia de Investigación e Innovación en Salud 2020.</w:t>
      </w:r>
    </w:p>
    <w:p w:rsidR="00CB5045" w:rsidRPr="008C4AD5" w:rsidRDefault="00CB50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r w:rsidRPr="008C4AD5">
        <w:rPr>
          <w:rFonts w:asciiTheme="minorHAnsi" w:eastAsiaTheme="minorHAnsi" w:hAnsiTheme="minorHAnsi" w:cstheme="minorHAnsi"/>
          <w:bCs/>
          <w:sz w:val="22"/>
          <w:szCs w:val="22"/>
          <w:u w:val="single"/>
          <w:lang w:eastAsia="en-US"/>
        </w:rPr>
        <w:t>3.3.2.1.3.-</w:t>
      </w:r>
      <w:r w:rsidRPr="008C4AD5">
        <w:rPr>
          <w:rFonts w:asciiTheme="minorHAnsi" w:eastAsiaTheme="minorHAnsi" w:hAnsiTheme="minorHAnsi" w:cstheme="minorHAnsi"/>
          <w:bCs/>
          <w:i/>
          <w:sz w:val="22"/>
          <w:szCs w:val="22"/>
          <w:u w:val="single"/>
          <w:lang w:eastAsia="en-US"/>
        </w:rPr>
        <w:t xml:space="preserve"> Plan de Acción</w:t>
      </w:r>
    </w:p>
    <w:p w:rsidR="00CB5045" w:rsidRPr="008C4AD5" w:rsidRDefault="00CB5045" w:rsidP="00687396">
      <w:pPr>
        <w:ind w:right="-852" w:firstLine="240"/>
        <w:jc w:val="both"/>
        <w:rPr>
          <w:rFonts w:asciiTheme="minorHAnsi" w:hAnsiTheme="minorHAnsi" w:cstheme="minorHAnsi"/>
          <w:bCs/>
          <w:i/>
          <w:sz w:val="22"/>
          <w:szCs w:val="22"/>
          <w:u w:val="single"/>
          <w:lang w:val="es-ES_tradnl" w:eastAsia="es-ES_tradnl"/>
        </w:rPr>
      </w:pPr>
      <w:r w:rsidRPr="008C4AD5">
        <w:rPr>
          <w:rFonts w:asciiTheme="minorHAnsi" w:hAnsiTheme="minorHAnsi" w:cstheme="minorHAnsi"/>
          <w:sz w:val="22"/>
          <w:szCs w:val="22"/>
          <w:lang w:val="es-ES_tradnl" w:eastAsia="es-ES_tradnl"/>
        </w:rPr>
        <w:t>Aprobación de la correspondiente orden del Consejero de Salud, correspondiente al ejercicio 201</w:t>
      </w:r>
      <w:r w:rsidR="00EC6DD2">
        <w:rPr>
          <w:rFonts w:asciiTheme="minorHAnsi" w:hAnsiTheme="minorHAnsi" w:cstheme="minorHAnsi"/>
          <w:sz w:val="22"/>
          <w:szCs w:val="22"/>
          <w:lang w:val="es-ES_tradnl" w:eastAsia="es-ES_tradnl"/>
        </w:rPr>
        <w:t>9</w:t>
      </w:r>
      <w:r w:rsidRPr="008C4AD5">
        <w:rPr>
          <w:rFonts w:asciiTheme="minorHAnsi" w:hAnsiTheme="minorHAnsi" w:cstheme="minorHAnsi"/>
          <w:sz w:val="22"/>
          <w:szCs w:val="22"/>
          <w:lang w:val="es-ES_tradnl" w:eastAsia="es-ES_tradnl"/>
        </w:rPr>
        <w:t>.</w:t>
      </w:r>
    </w:p>
    <w:p w:rsidR="00CB5045" w:rsidRPr="008C4AD5" w:rsidRDefault="00CB5045" w:rsidP="00687396">
      <w:pPr>
        <w:autoSpaceDE w:val="0"/>
        <w:autoSpaceDN w:val="0"/>
        <w:adjustRightInd w:val="0"/>
        <w:ind w:right="-852" w:firstLine="240"/>
        <w:jc w:val="both"/>
        <w:rPr>
          <w:rFonts w:asciiTheme="minorHAnsi" w:eastAsiaTheme="minorHAnsi" w:hAnsiTheme="minorHAnsi" w:cstheme="minorHAnsi"/>
          <w:bCs/>
          <w:i/>
          <w:sz w:val="22"/>
          <w:szCs w:val="22"/>
          <w:u w:val="single"/>
          <w:lang w:eastAsia="en-US"/>
        </w:rPr>
      </w:pPr>
      <w:r w:rsidRPr="008C4AD5">
        <w:rPr>
          <w:rFonts w:asciiTheme="minorHAnsi" w:eastAsiaTheme="minorHAnsi" w:hAnsiTheme="minorHAnsi" w:cstheme="minorHAnsi"/>
          <w:bCs/>
          <w:sz w:val="22"/>
          <w:szCs w:val="22"/>
          <w:u w:val="single"/>
          <w:lang w:eastAsia="en-US"/>
        </w:rPr>
        <w:t>3.3.2.1.4.-</w:t>
      </w:r>
      <w:r w:rsidRPr="008C4AD5">
        <w:rPr>
          <w:rFonts w:asciiTheme="minorHAnsi" w:eastAsiaTheme="minorHAnsi" w:hAnsiTheme="minorHAnsi" w:cstheme="minorHAnsi"/>
          <w:bCs/>
          <w:i/>
          <w:sz w:val="22"/>
          <w:szCs w:val="22"/>
          <w:u w:val="single"/>
          <w:lang w:eastAsia="en-US"/>
        </w:rPr>
        <w:t xml:space="preserve"> Financiación</w:t>
      </w:r>
    </w:p>
    <w:p w:rsidR="00CB5045" w:rsidRPr="008C4AD5" w:rsidRDefault="00CB5045" w:rsidP="00687396">
      <w:pPr>
        <w:ind w:right="-852" w:firstLine="240"/>
        <w:jc w:val="both"/>
        <w:rPr>
          <w:rFonts w:asciiTheme="minorHAnsi" w:hAnsiTheme="minorHAnsi" w:cstheme="minorHAnsi"/>
          <w:sz w:val="22"/>
          <w:szCs w:val="22"/>
        </w:rPr>
      </w:pPr>
      <w:r w:rsidRPr="008C4AD5">
        <w:rPr>
          <w:rFonts w:asciiTheme="minorHAnsi" w:hAnsiTheme="minorHAnsi" w:cstheme="minorHAnsi"/>
          <w:sz w:val="22"/>
          <w:szCs w:val="22"/>
        </w:rPr>
        <w:t>En 201</w:t>
      </w:r>
      <w:r w:rsidR="00EC6DD2">
        <w:rPr>
          <w:rFonts w:asciiTheme="minorHAnsi" w:hAnsiTheme="minorHAnsi" w:cstheme="minorHAnsi"/>
          <w:sz w:val="22"/>
          <w:szCs w:val="22"/>
        </w:rPr>
        <w:t>9</w:t>
      </w:r>
      <w:r w:rsidR="009A4281">
        <w:rPr>
          <w:rFonts w:asciiTheme="minorHAnsi" w:hAnsiTheme="minorHAnsi" w:cstheme="minorHAnsi"/>
          <w:sz w:val="22"/>
          <w:szCs w:val="22"/>
        </w:rPr>
        <w:t xml:space="preserve"> se destinará a estos </w:t>
      </w:r>
      <w:r w:rsidRPr="008C4AD5">
        <w:rPr>
          <w:rFonts w:asciiTheme="minorHAnsi" w:hAnsiTheme="minorHAnsi" w:cstheme="minorHAnsi"/>
          <w:sz w:val="22"/>
          <w:szCs w:val="22"/>
        </w:rPr>
        <w:t>fines una partida de 475.000 euros.</w:t>
      </w:r>
    </w:p>
    <w:p w:rsidR="00CB5045" w:rsidRPr="008C4AD5" w:rsidRDefault="00CB5045" w:rsidP="00687396">
      <w:pPr>
        <w:ind w:right="-852" w:firstLine="240"/>
        <w:jc w:val="both"/>
        <w:rPr>
          <w:rFonts w:asciiTheme="minorHAnsi" w:hAnsiTheme="minorHAnsi" w:cstheme="minorHAnsi"/>
          <w:sz w:val="22"/>
          <w:szCs w:val="22"/>
        </w:rPr>
      </w:pPr>
      <w:r w:rsidRPr="008C4AD5">
        <w:rPr>
          <w:rFonts w:asciiTheme="minorHAnsi" w:hAnsiTheme="minorHAnsi" w:cstheme="minorHAnsi"/>
          <w:sz w:val="22"/>
          <w:szCs w:val="22"/>
        </w:rPr>
        <w:t>La financiación se llevará a cabo con fondos propios, con cargo al capítulo 4, transferencias y subvenciones de gastos corrientes, de los presupuestos del Departamento de Salud.</w:t>
      </w:r>
    </w:p>
    <w:p w:rsidR="00CB5045" w:rsidRPr="008C4AD5" w:rsidRDefault="00CB5045" w:rsidP="00687396">
      <w:pPr>
        <w:autoSpaceDE w:val="0"/>
        <w:autoSpaceDN w:val="0"/>
        <w:adjustRightInd w:val="0"/>
        <w:ind w:right="-852" w:firstLine="240"/>
        <w:jc w:val="both"/>
        <w:rPr>
          <w:rFonts w:asciiTheme="minorHAnsi" w:eastAsiaTheme="minorHAnsi" w:hAnsiTheme="minorHAnsi" w:cstheme="minorHAnsi"/>
          <w:bCs/>
          <w:sz w:val="22"/>
          <w:szCs w:val="22"/>
          <w:u w:val="single"/>
          <w:lang w:eastAsia="en-US"/>
        </w:rPr>
      </w:pPr>
      <w:r w:rsidRPr="008C4AD5">
        <w:rPr>
          <w:rFonts w:asciiTheme="minorHAnsi" w:eastAsiaTheme="minorHAnsi" w:hAnsiTheme="minorHAnsi" w:cstheme="minorHAnsi"/>
          <w:bCs/>
          <w:sz w:val="22"/>
          <w:szCs w:val="22"/>
          <w:u w:val="single"/>
          <w:lang w:eastAsia="en-US"/>
        </w:rPr>
        <w:t>3.3.2.1.5.-</w:t>
      </w:r>
      <w:r w:rsidRPr="008C4AD5">
        <w:rPr>
          <w:rFonts w:asciiTheme="minorHAnsi" w:eastAsiaTheme="minorHAnsi" w:hAnsiTheme="minorHAnsi" w:cstheme="minorHAnsi"/>
          <w:bCs/>
          <w:i/>
          <w:sz w:val="22"/>
          <w:szCs w:val="22"/>
          <w:u w:val="single"/>
          <w:lang w:eastAsia="en-US"/>
        </w:rPr>
        <w:t xml:space="preserve"> Indicadores</w:t>
      </w:r>
    </w:p>
    <w:p w:rsidR="00CB5045" w:rsidRPr="008C4AD5" w:rsidRDefault="00CB5045" w:rsidP="00687396">
      <w:pPr>
        <w:ind w:right="-852" w:firstLine="240"/>
        <w:jc w:val="both"/>
        <w:rPr>
          <w:rFonts w:asciiTheme="minorHAnsi" w:hAnsiTheme="minorHAnsi" w:cstheme="minorHAnsi"/>
          <w:sz w:val="22"/>
          <w:szCs w:val="22"/>
          <w:lang w:val="es-ES_tradnl" w:eastAsia="es-ES_tradnl"/>
        </w:rPr>
      </w:pPr>
      <w:r w:rsidRPr="008C4AD5">
        <w:rPr>
          <w:rFonts w:asciiTheme="minorHAnsi" w:hAnsiTheme="minorHAnsi" w:cstheme="minorHAnsi"/>
          <w:sz w:val="22"/>
          <w:szCs w:val="22"/>
          <w:lang w:val="es-ES_tradnl" w:eastAsia="es-ES_tradnl"/>
        </w:rPr>
        <w:tab/>
        <w:t>Cumplimiento de los objetivos establecidos en el plan estratégico</w:t>
      </w:r>
    </w:p>
    <w:p w:rsidR="00CB5045" w:rsidRPr="008C4AD5" w:rsidRDefault="00CB5045" w:rsidP="000C22B0">
      <w:pPr>
        <w:ind w:right="-852" w:firstLine="240"/>
        <w:jc w:val="both"/>
        <w:rPr>
          <w:rFonts w:asciiTheme="minorHAnsi" w:hAnsiTheme="minorHAnsi" w:cstheme="minorHAnsi"/>
          <w:sz w:val="22"/>
          <w:szCs w:val="22"/>
          <w:lang w:val="es-ES_tradnl" w:eastAsia="es-ES_tradnl"/>
        </w:rPr>
      </w:pPr>
      <w:r w:rsidRPr="008C4AD5">
        <w:rPr>
          <w:rFonts w:asciiTheme="minorHAnsi" w:hAnsiTheme="minorHAnsi" w:cstheme="minorHAnsi"/>
          <w:sz w:val="22"/>
          <w:szCs w:val="22"/>
          <w:lang w:val="es-ES_tradnl" w:eastAsia="es-ES_tradnl"/>
        </w:rPr>
        <w:tab/>
        <w:t>Número de proyectos europeos a gestionar.</w:t>
      </w:r>
    </w:p>
    <w:p w:rsidR="001D2ED0" w:rsidRPr="008C4AD5" w:rsidRDefault="001D2ED0" w:rsidP="000C22B0">
      <w:pPr>
        <w:ind w:right="-852" w:firstLine="240"/>
        <w:jc w:val="both"/>
        <w:rPr>
          <w:rFonts w:asciiTheme="minorHAnsi" w:hAnsiTheme="minorHAnsi" w:cstheme="minorHAnsi"/>
          <w:sz w:val="22"/>
          <w:szCs w:val="22"/>
          <w:lang w:val="es-ES_tradnl" w:eastAsia="es-ES_tradnl"/>
        </w:rPr>
      </w:pPr>
    </w:p>
    <w:p w:rsidR="001D2ED0" w:rsidRPr="008C4AD5" w:rsidRDefault="001D2ED0" w:rsidP="001D2ED0">
      <w:pPr>
        <w:pStyle w:val="txtprincipal"/>
        <w:spacing w:before="0" w:beforeAutospacing="0" w:after="0" w:afterAutospacing="0"/>
        <w:ind w:right="-852" w:firstLine="240"/>
        <w:jc w:val="both"/>
        <w:rPr>
          <w:rFonts w:asciiTheme="minorHAnsi" w:eastAsiaTheme="minorHAnsi" w:hAnsiTheme="minorHAnsi" w:cstheme="minorHAnsi"/>
          <w:b/>
          <w:bCs/>
          <w:sz w:val="22"/>
          <w:szCs w:val="22"/>
          <w:lang w:eastAsia="en-US"/>
        </w:rPr>
      </w:pPr>
      <w:r w:rsidRPr="008C4AD5">
        <w:rPr>
          <w:rFonts w:asciiTheme="minorHAnsi" w:eastAsiaTheme="minorHAnsi" w:hAnsiTheme="minorHAnsi" w:cstheme="minorHAnsi"/>
          <w:b/>
          <w:bCs/>
          <w:sz w:val="22"/>
          <w:szCs w:val="22"/>
          <w:lang w:eastAsia="en-US"/>
        </w:rPr>
        <w:lastRenderedPageBreak/>
        <w:t xml:space="preserve">3.3.2.2- Subvención nominativa a la Asociación Fundación CITA ALZHEIMER Fundazioa, para financiar el desarrollo de las actividades relacionadas con la investigación de la enfermedad de Alzhéimer. </w:t>
      </w:r>
    </w:p>
    <w:p w:rsidR="001D2ED0" w:rsidRPr="008C4AD5" w:rsidRDefault="001D2ED0" w:rsidP="001D2ED0">
      <w:pPr>
        <w:pStyle w:val="txtprincipal"/>
        <w:spacing w:before="0" w:beforeAutospacing="0" w:after="0" w:afterAutospacing="0"/>
        <w:ind w:right="-852" w:firstLine="240"/>
        <w:jc w:val="both"/>
        <w:rPr>
          <w:rFonts w:asciiTheme="minorHAnsi" w:eastAsiaTheme="minorHAnsi" w:hAnsiTheme="minorHAnsi" w:cstheme="minorHAnsi"/>
          <w:b/>
          <w:bCs/>
          <w:sz w:val="22"/>
          <w:szCs w:val="22"/>
          <w:lang w:eastAsia="en-US"/>
        </w:rPr>
      </w:pPr>
    </w:p>
    <w:p w:rsidR="001D2ED0" w:rsidRPr="008C4AD5" w:rsidRDefault="001D2ED0" w:rsidP="001D2ED0">
      <w:pPr>
        <w:pStyle w:val="Default"/>
        <w:ind w:right="-852" w:firstLine="240"/>
        <w:jc w:val="both"/>
        <w:rPr>
          <w:rFonts w:asciiTheme="minorHAnsi" w:hAnsiTheme="minorHAnsi" w:cstheme="minorHAnsi"/>
          <w:bCs/>
          <w:color w:val="auto"/>
          <w:sz w:val="22"/>
          <w:szCs w:val="22"/>
          <w:u w:val="single"/>
        </w:rPr>
      </w:pPr>
      <w:r w:rsidRPr="008C4AD5">
        <w:rPr>
          <w:rFonts w:asciiTheme="minorHAnsi" w:hAnsiTheme="minorHAnsi" w:cstheme="minorHAnsi"/>
          <w:bCs/>
          <w:color w:val="auto"/>
          <w:sz w:val="22"/>
          <w:szCs w:val="22"/>
          <w:u w:val="single"/>
        </w:rPr>
        <w:t xml:space="preserve">3.3.2.2.1.- </w:t>
      </w:r>
      <w:r w:rsidRPr="008C4AD5">
        <w:rPr>
          <w:rFonts w:asciiTheme="minorHAnsi" w:hAnsiTheme="minorHAnsi" w:cstheme="minorHAnsi"/>
          <w:bCs/>
          <w:i/>
          <w:color w:val="auto"/>
          <w:sz w:val="22"/>
          <w:szCs w:val="22"/>
          <w:u w:val="single"/>
        </w:rPr>
        <w:t>Objetivos</w:t>
      </w:r>
    </w:p>
    <w:p w:rsidR="001D2ED0" w:rsidRPr="008C4AD5" w:rsidRDefault="001D2ED0" w:rsidP="001D2ED0">
      <w:pPr>
        <w:pStyle w:val="Default"/>
        <w:ind w:right="-852" w:firstLine="240"/>
        <w:jc w:val="both"/>
        <w:rPr>
          <w:rFonts w:asciiTheme="minorHAnsi" w:hAnsiTheme="minorHAnsi" w:cstheme="minorHAnsi"/>
          <w:color w:val="auto"/>
          <w:sz w:val="22"/>
          <w:szCs w:val="22"/>
        </w:rPr>
      </w:pPr>
      <w:r w:rsidRPr="008C4AD5">
        <w:rPr>
          <w:rFonts w:asciiTheme="minorHAnsi" w:hAnsiTheme="minorHAnsi" w:cstheme="minorHAnsi"/>
          <w:color w:val="auto"/>
          <w:sz w:val="22"/>
          <w:szCs w:val="22"/>
        </w:rPr>
        <w:t>El importe de la citada subvención está destinado a la financiación del estudio PGA, y el Estudio Deba.</w:t>
      </w:r>
    </w:p>
    <w:p w:rsidR="001D2ED0" w:rsidRPr="008C4AD5" w:rsidRDefault="001D2ED0" w:rsidP="001D2ED0">
      <w:pPr>
        <w:pStyle w:val="Default"/>
        <w:ind w:right="-852" w:firstLine="240"/>
        <w:jc w:val="both"/>
        <w:rPr>
          <w:rFonts w:asciiTheme="minorHAnsi" w:hAnsiTheme="minorHAnsi" w:cstheme="minorHAnsi"/>
          <w:color w:val="auto"/>
          <w:sz w:val="22"/>
          <w:szCs w:val="22"/>
        </w:rPr>
      </w:pPr>
      <w:r w:rsidRPr="008C4AD5">
        <w:rPr>
          <w:rFonts w:asciiTheme="minorHAnsi" w:hAnsiTheme="minorHAnsi" w:cstheme="minorHAnsi"/>
          <w:color w:val="auto"/>
          <w:sz w:val="22"/>
          <w:szCs w:val="22"/>
          <w:u w:val="single"/>
        </w:rPr>
        <w:t>3</w:t>
      </w:r>
      <w:r w:rsidRPr="008C4AD5">
        <w:rPr>
          <w:rFonts w:asciiTheme="minorHAnsi" w:hAnsiTheme="minorHAnsi" w:cstheme="minorHAnsi"/>
          <w:bCs/>
          <w:color w:val="auto"/>
          <w:sz w:val="22"/>
          <w:szCs w:val="22"/>
          <w:u w:val="single"/>
        </w:rPr>
        <w:t xml:space="preserve">.3.2.2.2- </w:t>
      </w:r>
      <w:r w:rsidRPr="008C4AD5">
        <w:rPr>
          <w:rFonts w:asciiTheme="minorHAnsi" w:hAnsiTheme="minorHAnsi" w:cstheme="minorHAnsi"/>
          <w:bCs/>
          <w:i/>
          <w:color w:val="auto"/>
          <w:sz w:val="22"/>
          <w:szCs w:val="22"/>
          <w:u w:val="single"/>
        </w:rPr>
        <w:t>Efectos pretendidos</w:t>
      </w:r>
    </w:p>
    <w:p w:rsidR="001D2ED0" w:rsidRPr="008C4AD5" w:rsidRDefault="001D2ED0" w:rsidP="001D2ED0">
      <w:pPr>
        <w:pStyle w:val="Default"/>
        <w:ind w:right="-852" w:firstLine="240"/>
        <w:jc w:val="both"/>
        <w:rPr>
          <w:rFonts w:asciiTheme="minorHAnsi" w:hAnsiTheme="minorHAnsi" w:cstheme="minorHAnsi"/>
          <w:color w:val="auto"/>
          <w:sz w:val="22"/>
          <w:szCs w:val="22"/>
        </w:rPr>
      </w:pPr>
      <w:r w:rsidRPr="008C4AD5">
        <w:rPr>
          <w:rFonts w:asciiTheme="minorHAnsi" w:hAnsiTheme="minorHAnsi" w:cstheme="minorHAnsi"/>
          <w:color w:val="auto"/>
          <w:sz w:val="22"/>
          <w:szCs w:val="22"/>
        </w:rPr>
        <w:t>El estudio PGA consiste en el desarrollo de la plataforma de investigación de Fundación CITA-alzhéimer Fundazioa que contiene una base de datos demográficos, epidemiológicos, clínicos y neuropsicológicos, un archivo de imágenes cerebrales de resonancias estructurales y funcionales obtenidas con RM de 3-Teslas y un biobanco con muestras biológicas procedentes de personas que componen la cohorte y personas con la enfermedad de Alzhéimer en fase clínica, preclínica y prodrómica.</w:t>
      </w:r>
    </w:p>
    <w:p w:rsidR="001D2ED0" w:rsidRPr="008C4AD5" w:rsidRDefault="001D2ED0" w:rsidP="001D2ED0">
      <w:pPr>
        <w:pStyle w:val="Default"/>
        <w:ind w:right="-852" w:firstLine="240"/>
        <w:jc w:val="both"/>
        <w:rPr>
          <w:rFonts w:asciiTheme="minorHAnsi" w:hAnsiTheme="minorHAnsi" w:cstheme="minorHAnsi"/>
          <w:color w:val="auto"/>
          <w:sz w:val="22"/>
          <w:szCs w:val="22"/>
        </w:rPr>
      </w:pPr>
      <w:r w:rsidRPr="008C4AD5">
        <w:rPr>
          <w:rFonts w:asciiTheme="minorHAnsi" w:hAnsiTheme="minorHAnsi" w:cstheme="minorHAnsi"/>
          <w:color w:val="auto"/>
          <w:sz w:val="22"/>
          <w:szCs w:val="22"/>
        </w:rPr>
        <w:t>El estudio Deba, es un proyecto diseñado e impulsado por Fundación Cita- Alzhéimer Fundazioa que une la investigación, la asistencia médica y social así como la sensibilización y participación ciudadana dentro de la estrategia denominada STOP ALZHÉIMER 2020.Esta estrategia consiste en la creación de un auténtico laboratorio de investigación científica, sanitaria y social en la localidad de Deba, cuyos hallazgos y resultados serán inmediatamente trasladables a otras localidades de todo Gipuzkoa.</w:t>
      </w:r>
    </w:p>
    <w:p w:rsidR="001D2ED0" w:rsidRPr="008C4AD5" w:rsidRDefault="001D2ED0" w:rsidP="001D2ED0">
      <w:pPr>
        <w:pStyle w:val="txtprincipal"/>
        <w:spacing w:before="0" w:beforeAutospacing="0" w:after="0" w:afterAutospacing="0"/>
        <w:ind w:right="-852" w:firstLine="240"/>
        <w:jc w:val="both"/>
        <w:rPr>
          <w:rFonts w:asciiTheme="minorHAnsi" w:eastAsiaTheme="minorHAnsi" w:hAnsiTheme="minorHAnsi" w:cstheme="minorHAnsi"/>
          <w:bCs/>
          <w:sz w:val="22"/>
          <w:szCs w:val="22"/>
          <w:u w:val="single"/>
          <w:lang w:eastAsia="en-US"/>
        </w:rPr>
      </w:pPr>
      <w:r w:rsidRPr="008C4AD5">
        <w:rPr>
          <w:rFonts w:ascii="Helvetica" w:eastAsiaTheme="minorHAnsi" w:hAnsi="Helvetica" w:cs="Helvetica"/>
          <w:sz w:val="18"/>
          <w:szCs w:val="18"/>
          <w:lang w:eastAsia="en-US"/>
        </w:rPr>
        <w:t>.</w:t>
      </w:r>
      <w:r w:rsidRPr="008C4AD5">
        <w:rPr>
          <w:rFonts w:asciiTheme="minorHAnsi" w:eastAsiaTheme="minorHAnsi" w:hAnsiTheme="minorHAnsi" w:cstheme="minorHAnsi"/>
          <w:bCs/>
          <w:sz w:val="22"/>
          <w:szCs w:val="22"/>
          <w:u w:val="single"/>
          <w:lang w:eastAsia="en-US"/>
        </w:rPr>
        <w:t>3.3.2.2.3</w:t>
      </w:r>
      <w:r w:rsidRPr="008C4AD5">
        <w:rPr>
          <w:rFonts w:asciiTheme="minorHAnsi" w:eastAsiaTheme="minorHAnsi" w:hAnsiTheme="minorHAnsi" w:cstheme="minorHAnsi"/>
          <w:bCs/>
          <w:i/>
          <w:sz w:val="22"/>
          <w:szCs w:val="22"/>
          <w:u w:val="single"/>
          <w:lang w:eastAsia="en-US"/>
        </w:rPr>
        <w:t>- Plan de acción</w:t>
      </w:r>
    </w:p>
    <w:p w:rsidR="001D2ED0" w:rsidRPr="008C4AD5" w:rsidRDefault="001D2ED0" w:rsidP="001D2ED0">
      <w:pPr>
        <w:pStyle w:val="Default"/>
        <w:ind w:right="-852" w:firstLine="240"/>
        <w:jc w:val="both"/>
        <w:rPr>
          <w:rFonts w:asciiTheme="minorHAnsi" w:hAnsiTheme="minorHAnsi" w:cstheme="minorHAnsi"/>
          <w:color w:val="auto"/>
          <w:sz w:val="22"/>
          <w:szCs w:val="22"/>
        </w:rPr>
      </w:pPr>
      <w:r w:rsidRPr="008C4AD5">
        <w:rPr>
          <w:rFonts w:asciiTheme="minorHAnsi" w:hAnsiTheme="minorHAnsi" w:cstheme="minorHAnsi"/>
          <w:color w:val="auto"/>
          <w:sz w:val="22"/>
          <w:szCs w:val="22"/>
        </w:rPr>
        <w:t>Subvención a través de</w:t>
      </w:r>
      <w:r w:rsidR="008C4AD5" w:rsidRPr="008C4AD5">
        <w:rPr>
          <w:rFonts w:asciiTheme="minorHAnsi" w:hAnsiTheme="minorHAnsi" w:cstheme="minorHAnsi"/>
          <w:color w:val="auto"/>
          <w:sz w:val="22"/>
          <w:szCs w:val="22"/>
        </w:rPr>
        <w:t xml:space="preserve"> una Orden a la a la Fundación C</w:t>
      </w:r>
      <w:r w:rsidRPr="008C4AD5">
        <w:rPr>
          <w:rFonts w:asciiTheme="minorHAnsi" w:hAnsiTheme="minorHAnsi" w:cstheme="minorHAnsi"/>
          <w:color w:val="auto"/>
          <w:sz w:val="22"/>
          <w:szCs w:val="22"/>
        </w:rPr>
        <w:t>ita-</w:t>
      </w:r>
      <w:r w:rsidR="008C4AD5" w:rsidRPr="008C4AD5">
        <w:rPr>
          <w:rFonts w:asciiTheme="minorHAnsi" w:hAnsiTheme="minorHAnsi" w:cstheme="minorHAnsi"/>
          <w:color w:val="auto"/>
          <w:sz w:val="22"/>
          <w:szCs w:val="22"/>
        </w:rPr>
        <w:t>A</w:t>
      </w:r>
      <w:r w:rsidRPr="008C4AD5">
        <w:rPr>
          <w:rFonts w:asciiTheme="minorHAnsi" w:hAnsiTheme="minorHAnsi" w:cstheme="minorHAnsi"/>
          <w:color w:val="auto"/>
          <w:sz w:val="22"/>
          <w:szCs w:val="22"/>
        </w:rPr>
        <w:t>lzheimer Fundazioa para el desarrollo de actividades relacionadas con la investigación de la enfermedad de Alzheimer en la CAPV.</w:t>
      </w:r>
    </w:p>
    <w:p w:rsidR="001D2ED0" w:rsidRPr="008C4AD5" w:rsidRDefault="001D2ED0" w:rsidP="001D2ED0">
      <w:pPr>
        <w:autoSpaceDE w:val="0"/>
        <w:autoSpaceDN w:val="0"/>
        <w:adjustRightInd w:val="0"/>
        <w:ind w:right="-852" w:firstLine="240"/>
        <w:jc w:val="both"/>
        <w:rPr>
          <w:rFonts w:asciiTheme="minorHAnsi" w:eastAsiaTheme="minorHAnsi" w:hAnsiTheme="minorHAnsi" w:cstheme="minorHAnsi"/>
          <w:bCs/>
          <w:sz w:val="22"/>
          <w:szCs w:val="22"/>
          <w:u w:val="single"/>
          <w:lang w:eastAsia="en-US"/>
        </w:rPr>
      </w:pPr>
      <w:r w:rsidRPr="008C4AD5">
        <w:rPr>
          <w:rFonts w:asciiTheme="minorHAnsi" w:eastAsiaTheme="minorHAnsi" w:hAnsiTheme="minorHAnsi" w:cstheme="minorHAnsi"/>
          <w:bCs/>
          <w:sz w:val="22"/>
          <w:szCs w:val="22"/>
          <w:u w:val="single"/>
          <w:lang w:eastAsia="en-US"/>
        </w:rPr>
        <w:t xml:space="preserve">3.3.2.2.4- </w:t>
      </w:r>
      <w:r w:rsidRPr="008C4AD5">
        <w:rPr>
          <w:rFonts w:asciiTheme="minorHAnsi" w:eastAsiaTheme="minorHAnsi" w:hAnsiTheme="minorHAnsi" w:cstheme="minorHAnsi"/>
          <w:bCs/>
          <w:i/>
          <w:sz w:val="22"/>
          <w:szCs w:val="22"/>
          <w:u w:val="single"/>
          <w:lang w:eastAsia="en-US"/>
        </w:rPr>
        <w:t>Financiación</w:t>
      </w:r>
    </w:p>
    <w:p w:rsidR="001D2ED0" w:rsidRPr="008C4AD5" w:rsidRDefault="008C4AD5" w:rsidP="001D2ED0">
      <w:pPr>
        <w:pStyle w:val="Default"/>
        <w:ind w:right="-852" w:firstLine="240"/>
        <w:jc w:val="both"/>
        <w:rPr>
          <w:rFonts w:asciiTheme="minorHAnsi" w:hAnsiTheme="minorHAnsi" w:cstheme="minorHAnsi"/>
          <w:bCs/>
          <w:color w:val="auto"/>
          <w:sz w:val="22"/>
          <w:szCs w:val="22"/>
          <w:u w:val="single"/>
        </w:rPr>
      </w:pPr>
      <w:r w:rsidRPr="008C4AD5">
        <w:rPr>
          <w:rFonts w:asciiTheme="minorHAnsi" w:hAnsiTheme="minorHAnsi" w:cstheme="minorHAnsi"/>
          <w:color w:val="auto"/>
          <w:sz w:val="22"/>
          <w:szCs w:val="22"/>
        </w:rPr>
        <w:t>En 2019</w:t>
      </w:r>
      <w:r w:rsidR="001D2ED0" w:rsidRPr="008C4AD5">
        <w:rPr>
          <w:rFonts w:asciiTheme="minorHAnsi" w:hAnsiTheme="minorHAnsi" w:cstheme="minorHAnsi"/>
          <w:color w:val="auto"/>
          <w:sz w:val="22"/>
          <w:szCs w:val="22"/>
        </w:rPr>
        <w:t xml:space="preserve"> se destinará a este fin un importe total de 250.000 euros. La financiación se llevará a cabo con fondos propios, con cargo al capítulo 4, transferencias y subvenciones de gastos corrientes, de los presupuestos del Departamento de Salud</w:t>
      </w:r>
      <w:r w:rsidR="001D2ED0" w:rsidRPr="008C4AD5">
        <w:rPr>
          <w:rFonts w:asciiTheme="minorHAnsi" w:hAnsiTheme="minorHAnsi" w:cstheme="minorHAnsi"/>
          <w:bCs/>
          <w:color w:val="auto"/>
          <w:sz w:val="22"/>
          <w:szCs w:val="22"/>
          <w:u w:val="single"/>
        </w:rPr>
        <w:t xml:space="preserve"> </w:t>
      </w:r>
    </w:p>
    <w:p w:rsidR="001D2ED0" w:rsidRPr="008C4AD5" w:rsidRDefault="001D2ED0" w:rsidP="001D2ED0">
      <w:pPr>
        <w:pStyle w:val="Default"/>
        <w:ind w:right="-852" w:firstLine="240"/>
        <w:jc w:val="both"/>
        <w:rPr>
          <w:rFonts w:asciiTheme="minorHAnsi" w:hAnsiTheme="minorHAnsi" w:cstheme="minorHAnsi"/>
          <w:bCs/>
          <w:color w:val="auto"/>
          <w:sz w:val="22"/>
          <w:szCs w:val="22"/>
          <w:u w:val="single"/>
        </w:rPr>
      </w:pPr>
      <w:r w:rsidRPr="008C4AD5">
        <w:rPr>
          <w:rFonts w:asciiTheme="minorHAnsi" w:hAnsiTheme="minorHAnsi" w:cstheme="minorHAnsi"/>
          <w:bCs/>
          <w:color w:val="auto"/>
          <w:sz w:val="22"/>
          <w:szCs w:val="22"/>
          <w:u w:val="single"/>
        </w:rPr>
        <w:t xml:space="preserve">3.3.2.2.5- </w:t>
      </w:r>
      <w:r w:rsidRPr="008C4AD5">
        <w:rPr>
          <w:rFonts w:asciiTheme="minorHAnsi" w:hAnsiTheme="minorHAnsi" w:cstheme="minorHAnsi"/>
          <w:bCs/>
          <w:i/>
          <w:color w:val="auto"/>
          <w:sz w:val="22"/>
          <w:szCs w:val="22"/>
          <w:u w:val="single"/>
        </w:rPr>
        <w:t>Indicadores</w:t>
      </w:r>
    </w:p>
    <w:p w:rsidR="001D2ED0" w:rsidRPr="008C4AD5" w:rsidRDefault="001D2ED0" w:rsidP="001D2ED0">
      <w:pPr>
        <w:pStyle w:val="Default"/>
        <w:ind w:right="-852" w:firstLine="240"/>
        <w:jc w:val="both"/>
        <w:rPr>
          <w:rFonts w:asciiTheme="minorHAnsi" w:hAnsiTheme="minorHAnsi" w:cstheme="minorHAnsi"/>
          <w:color w:val="auto"/>
          <w:sz w:val="22"/>
          <w:szCs w:val="22"/>
        </w:rPr>
      </w:pPr>
      <w:r w:rsidRPr="008C4AD5">
        <w:rPr>
          <w:rFonts w:asciiTheme="minorHAnsi" w:hAnsiTheme="minorHAnsi" w:cstheme="minorHAnsi"/>
          <w:color w:val="auto"/>
          <w:sz w:val="22"/>
          <w:szCs w:val="22"/>
        </w:rPr>
        <w:t>Realización de las actividades previstas en la subvención.</w:t>
      </w:r>
    </w:p>
    <w:p w:rsidR="000C22B0" w:rsidRPr="00C71919" w:rsidRDefault="000C22B0" w:rsidP="000C22B0">
      <w:pPr>
        <w:ind w:right="-852" w:firstLine="240"/>
        <w:jc w:val="both"/>
        <w:rPr>
          <w:rFonts w:asciiTheme="minorHAnsi" w:hAnsiTheme="minorHAnsi" w:cstheme="minorHAnsi"/>
          <w:b/>
          <w:bCs/>
          <w:sz w:val="22"/>
          <w:szCs w:val="22"/>
        </w:rPr>
      </w:pPr>
    </w:p>
    <w:p w:rsidR="00CB5045" w:rsidRPr="00C71919" w:rsidRDefault="00CB5045" w:rsidP="00687396">
      <w:pPr>
        <w:spacing w:after="200" w:line="276" w:lineRule="auto"/>
        <w:ind w:right="-852" w:firstLine="240"/>
        <w:jc w:val="both"/>
        <w:rPr>
          <w:rFonts w:asciiTheme="minorHAnsi" w:hAnsiTheme="minorHAnsi" w:cstheme="minorHAnsi"/>
          <w:b/>
          <w:bCs/>
          <w:sz w:val="22"/>
          <w:szCs w:val="22"/>
        </w:rPr>
      </w:pPr>
      <w:r w:rsidRPr="00C71919">
        <w:rPr>
          <w:rFonts w:asciiTheme="minorHAnsi" w:hAnsiTheme="minorHAnsi" w:cstheme="minorHAnsi"/>
          <w:b/>
          <w:bCs/>
          <w:sz w:val="22"/>
          <w:szCs w:val="22"/>
        </w:rPr>
        <w:t>3.3.</w:t>
      </w:r>
      <w:r w:rsidR="001D2ED0" w:rsidRPr="00C71919">
        <w:rPr>
          <w:rFonts w:asciiTheme="minorHAnsi" w:hAnsiTheme="minorHAnsi" w:cstheme="minorHAnsi"/>
          <w:b/>
          <w:bCs/>
          <w:sz w:val="22"/>
          <w:szCs w:val="22"/>
        </w:rPr>
        <w:t>3</w:t>
      </w:r>
      <w:r w:rsidRPr="00C71919">
        <w:rPr>
          <w:rFonts w:asciiTheme="minorHAnsi" w:hAnsiTheme="minorHAnsi" w:cstheme="minorHAnsi"/>
          <w:b/>
          <w:bCs/>
          <w:sz w:val="22"/>
          <w:szCs w:val="22"/>
        </w:rPr>
        <w:t xml:space="preserve">- Ayudas a proyectos de investigación en </w:t>
      </w:r>
      <w:r w:rsidR="008C4AD5" w:rsidRPr="00C71919">
        <w:rPr>
          <w:rFonts w:asciiTheme="minorHAnsi" w:hAnsiTheme="minorHAnsi" w:cstheme="minorHAnsi"/>
          <w:b/>
          <w:bCs/>
          <w:sz w:val="22"/>
          <w:szCs w:val="22"/>
        </w:rPr>
        <w:t>cáncer de pulmón</w:t>
      </w:r>
      <w:r w:rsidRPr="00C71919">
        <w:rPr>
          <w:rFonts w:asciiTheme="minorHAnsi" w:hAnsiTheme="minorHAnsi" w:cstheme="minorHAnsi"/>
          <w:b/>
          <w:bCs/>
          <w:sz w:val="22"/>
          <w:szCs w:val="22"/>
        </w:rPr>
        <w:t xml:space="preserve"> por parte de la Fundación Vasca de Innovación e Investigación Sanitarias, BIOEF.</w:t>
      </w:r>
    </w:p>
    <w:p w:rsidR="00CB5045" w:rsidRPr="00C71919" w:rsidRDefault="00CB5045" w:rsidP="000C22B0">
      <w:pPr>
        <w:ind w:left="284" w:right="-852"/>
        <w:jc w:val="both"/>
        <w:rPr>
          <w:rFonts w:asciiTheme="minorHAnsi" w:hAnsiTheme="minorHAnsi" w:cstheme="minorHAnsi"/>
          <w:bCs/>
          <w:sz w:val="22"/>
          <w:szCs w:val="22"/>
          <w:u w:val="single"/>
        </w:rPr>
      </w:pPr>
      <w:r w:rsidRPr="00C71919">
        <w:rPr>
          <w:rFonts w:asciiTheme="minorHAnsi" w:hAnsiTheme="minorHAnsi" w:cstheme="minorHAnsi"/>
          <w:bCs/>
          <w:sz w:val="22"/>
          <w:szCs w:val="22"/>
          <w:u w:val="single"/>
        </w:rPr>
        <w:t>3.3.</w:t>
      </w:r>
      <w:r w:rsidR="001D2ED0" w:rsidRPr="00C71919">
        <w:rPr>
          <w:rFonts w:asciiTheme="minorHAnsi" w:hAnsiTheme="minorHAnsi" w:cstheme="minorHAnsi"/>
          <w:bCs/>
          <w:sz w:val="22"/>
          <w:szCs w:val="22"/>
          <w:u w:val="single"/>
        </w:rPr>
        <w:t>3.</w:t>
      </w:r>
      <w:r w:rsidRPr="00C71919">
        <w:rPr>
          <w:rFonts w:asciiTheme="minorHAnsi" w:hAnsiTheme="minorHAnsi" w:cstheme="minorHAnsi"/>
          <w:bCs/>
          <w:sz w:val="22"/>
          <w:szCs w:val="22"/>
          <w:u w:val="single"/>
        </w:rPr>
        <w:t>1-</w:t>
      </w:r>
      <w:r w:rsidRPr="00C71919">
        <w:rPr>
          <w:rFonts w:asciiTheme="minorHAnsi" w:hAnsiTheme="minorHAnsi" w:cstheme="minorHAnsi"/>
          <w:bCs/>
          <w:i/>
          <w:sz w:val="22"/>
          <w:szCs w:val="22"/>
          <w:u w:val="single"/>
        </w:rPr>
        <w:t>Objetivos</w:t>
      </w:r>
    </w:p>
    <w:p w:rsidR="00CB5045" w:rsidRPr="00C71919" w:rsidRDefault="00CB5045" w:rsidP="000C22B0">
      <w:pPr>
        <w:ind w:left="284" w:right="-852"/>
        <w:jc w:val="both"/>
        <w:rPr>
          <w:rFonts w:asciiTheme="minorHAnsi" w:hAnsiTheme="minorHAnsi" w:cstheme="minorHAnsi"/>
          <w:bCs/>
          <w:sz w:val="22"/>
          <w:szCs w:val="22"/>
        </w:rPr>
      </w:pPr>
      <w:r w:rsidRPr="00C71919">
        <w:rPr>
          <w:rFonts w:asciiTheme="minorHAnsi" w:hAnsiTheme="minorHAnsi" w:cstheme="minorHAnsi"/>
          <w:bCs/>
          <w:sz w:val="22"/>
          <w:szCs w:val="22"/>
        </w:rPr>
        <w:t xml:space="preserve">Impulsar proyectos de investigación biomédica sobre </w:t>
      </w:r>
      <w:r w:rsidR="008C4AD5" w:rsidRPr="00C71919">
        <w:rPr>
          <w:rFonts w:asciiTheme="minorHAnsi" w:hAnsiTheme="minorHAnsi" w:cstheme="minorHAnsi"/>
          <w:bCs/>
          <w:sz w:val="22"/>
          <w:szCs w:val="22"/>
        </w:rPr>
        <w:t>cáncer de pulmón</w:t>
      </w:r>
      <w:r w:rsidRPr="00C71919">
        <w:rPr>
          <w:rFonts w:asciiTheme="minorHAnsi" w:hAnsiTheme="minorHAnsi" w:cstheme="minorHAnsi"/>
          <w:bCs/>
          <w:sz w:val="22"/>
          <w:szCs w:val="22"/>
        </w:rPr>
        <w:t xml:space="preserve">. </w:t>
      </w:r>
    </w:p>
    <w:p w:rsidR="00CB5045" w:rsidRPr="00C71919" w:rsidRDefault="001D2ED0" w:rsidP="000C22B0">
      <w:pPr>
        <w:ind w:left="284" w:right="-852"/>
        <w:jc w:val="both"/>
        <w:rPr>
          <w:rFonts w:asciiTheme="minorHAnsi" w:hAnsiTheme="minorHAnsi" w:cstheme="minorHAnsi"/>
          <w:bCs/>
          <w:sz w:val="22"/>
          <w:szCs w:val="22"/>
          <w:u w:val="single"/>
        </w:rPr>
      </w:pPr>
      <w:r w:rsidRPr="00C71919">
        <w:rPr>
          <w:rFonts w:asciiTheme="minorHAnsi" w:hAnsiTheme="minorHAnsi" w:cstheme="minorHAnsi"/>
          <w:bCs/>
          <w:sz w:val="22"/>
          <w:szCs w:val="22"/>
          <w:u w:val="single"/>
        </w:rPr>
        <w:t>3.3.3.</w:t>
      </w:r>
      <w:r w:rsidR="00CB5045" w:rsidRPr="00C71919">
        <w:rPr>
          <w:rFonts w:asciiTheme="minorHAnsi" w:hAnsiTheme="minorHAnsi" w:cstheme="minorHAnsi"/>
          <w:bCs/>
          <w:sz w:val="22"/>
          <w:szCs w:val="22"/>
          <w:u w:val="single"/>
        </w:rPr>
        <w:t>2-</w:t>
      </w:r>
      <w:r w:rsidR="00CB5045" w:rsidRPr="00C71919">
        <w:rPr>
          <w:rFonts w:asciiTheme="minorHAnsi" w:hAnsiTheme="minorHAnsi" w:cstheme="minorHAnsi"/>
          <w:bCs/>
          <w:i/>
          <w:sz w:val="22"/>
          <w:szCs w:val="22"/>
          <w:u w:val="single"/>
        </w:rPr>
        <w:t>Efectos pretendidos</w:t>
      </w:r>
    </w:p>
    <w:p w:rsidR="00CB5045" w:rsidRPr="00C71919" w:rsidRDefault="00CB5045" w:rsidP="000C22B0">
      <w:pPr>
        <w:ind w:right="-852" w:firstLine="284"/>
        <w:jc w:val="both"/>
        <w:rPr>
          <w:rFonts w:asciiTheme="minorHAnsi" w:hAnsiTheme="minorHAnsi" w:cstheme="minorHAnsi"/>
          <w:bCs/>
          <w:sz w:val="22"/>
          <w:szCs w:val="22"/>
        </w:rPr>
      </w:pPr>
      <w:r w:rsidRPr="00C71919">
        <w:rPr>
          <w:rFonts w:asciiTheme="minorHAnsi" w:hAnsiTheme="minorHAnsi" w:cstheme="minorHAnsi"/>
          <w:bCs/>
          <w:sz w:val="22"/>
          <w:szCs w:val="22"/>
        </w:rPr>
        <w:t xml:space="preserve">Mediante las ayudas a proyectos de investigación en </w:t>
      </w:r>
      <w:r w:rsidR="008C4AD5" w:rsidRPr="00C71919">
        <w:rPr>
          <w:rFonts w:asciiTheme="minorHAnsi" w:hAnsiTheme="minorHAnsi" w:cstheme="minorHAnsi"/>
          <w:bCs/>
          <w:sz w:val="22"/>
          <w:szCs w:val="22"/>
        </w:rPr>
        <w:t>cáncer de pulmón</w:t>
      </w:r>
      <w:r w:rsidRPr="00C71919">
        <w:rPr>
          <w:rFonts w:asciiTheme="minorHAnsi" w:hAnsiTheme="minorHAnsi" w:cstheme="minorHAnsi"/>
          <w:bCs/>
          <w:sz w:val="22"/>
          <w:szCs w:val="22"/>
        </w:rPr>
        <w:t xml:space="preserve">, gestionadas por BIOEF, se persigue avanzar en el estudio de </w:t>
      </w:r>
      <w:r w:rsidR="008427AE" w:rsidRPr="00C71919">
        <w:rPr>
          <w:rFonts w:asciiTheme="minorHAnsi" w:hAnsiTheme="minorHAnsi" w:cstheme="minorHAnsi"/>
          <w:bCs/>
          <w:sz w:val="22"/>
          <w:szCs w:val="22"/>
        </w:rPr>
        <w:t>divers</w:t>
      </w:r>
      <w:r w:rsidR="008C4AD5" w:rsidRPr="00C71919">
        <w:rPr>
          <w:rFonts w:asciiTheme="minorHAnsi" w:hAnsiTheme="minorHAnsi" w:cstheme="minorHAnsi"/>
          <w:bCs/>
          <w:sz w:val="22"/>
          <w:szCs w:val="22"/>
        </w:rPr>
        <w:t>os aspectos relacionados con esta patología</w:t>
      </w:r>
      <w:r w:rsidR="008427AE" w:rsidRPr="00C71919">
        <w:rPr>
          <w:rFonts w:asciiTheme="minorHAnsi" w:hAnsiTheme="minorHAnsi" w:cstheme="minorHAnsi"/>
          <w:bCs/>
          <w:sz w:val="22"/>
          <w:szCs w:val="22"/>
        </w:rPr>
        <w:t xml:space="preserve">, un problema </w:t>
      </w:r>
      <w:r w:rsidR="00C71919" w:rsidRPr="00C71919">
        <w:rPr>
          <w:rFonts w:asciiTheme="minorHAnsi" w:hAnsiTheme="minorHAnsi" w:cstheme="minorHAnsi"/>
          <w:bCs/>
          <w:sz w:val="22"/>
          <w:szCs w:val="22"/>
        </w:rPr>
        <w:t>importante por su prevalencia y letalidad.</w:t>
      </w:r>
      <w:r w:rsidRPr="00C71919">
        <w:rPr>
          <w:rFonts w:asciiTheme="minorHAnsi" w:hAnsiTheme="minorHAnsi" w:cstheme="minorHAnsi"/>
          <w:bCs/>
          <w:sz w:val="22"/>
          <w:szCs w:val="22"/>
        </w:rPr>
        <w:t xml:space="preserve"> </w:t>
      </w:r>
    </w:p>
    <w:p w:rsidR="00CB5045" w:rsidRPr="00C71919" w:rsidRDefault="00CB5045" w:rsidP="000C22B0">
      <w:pPr>
        <w:ind w:left="284" w:right="-852"/>
        <w:jc w:val="both"/>
        <w:rPr>
          <w:rFonts w:asciiTheme="minorHAnsi" w:hAnsiTheme="minorHAnsi" w:cstheme="minorHAnsi"/>
          <w:bCs/>
          <w:sz w:val="22"/>
          <w:szCs w:val="22"/>
          <w:u w:val="single"/>
        </w:rPr>
      </w:pPr>
      <w:r w:rsidRPr="00C71919">
        <w:rPr>
          <w:rFonts w:asciiTheme="minorHAnsi" w:hAnsiTheme="minorHAnsi" w:cstheme="minorHAnsi"/>
          <w:bCs/>
          <w:sz w:val="22"/>
          <w:szCs w:val="22"/>
          <w:u w:val="single"/>
        </w:rPr>
        <w:t>3.3.3</w:t>
      </w:r>
      <w:r w:rsidR="001D2ED0" w:rsidRPr="00C71919">
        <w:rPr>
          <w:rFonts w:asciiTheme="minorHAnsi" w:hAnsiTheme="minorHAnsi" w:cstheme="minorHAnsi"/>
          <w:bCs/>
          <w:sz w:val="22"/>
          <w:szCs w:val="22"/>
          <w:u w:val="single"/>
        </w:rPr>
        <w:t>.3</w:t>
      </w:r>
      <w:r w:rsidRPr="00C71919">
        <w:rPr>
          <w:rFonts w:asciiTheme="minorHAnsi" w:hAnsiTheme="minorHAnsi" w:cstheme="minorHAnsi"/>
          <w:bCs/>
          <w:sz w:val="22"/>
          <w:szCs w:val="22"/>
          <w:u w:val="single"/>
        </w:rPr>
        <w:t>-</w:t>
      </w:r>
      <w:r w:rsidRPr="00C71919">
        <w:rPr>
          <w:rFonts w:asciiTheme="minorHAnsi" w:hAnsiTheme="minorHAnsi" w:cstheme="minorHAnsi"/>
          <w:bCs/>
          <w:i/>
          <w:sz w:val="22"/>
          <w:szCs w:val="22"/>
          <w:u w:val="single"/>
        </w:rPr>
        <w:t>Plan de Acción</w:t>
      </w:r>
    </w:p>
    <w:p w:rsidR="00CB5045" w:rsidRPr="00C71919" w:rsidRDefault="00CB5045" w:rsidP="000C22B0">
      <w:pPr>
        <w:ind w:right="-852" w:firstLine="284"/>
        <w:jc w:val="both"/>
        <w:rPr>
          <w:rFonts w:asciiTheme="minorHAnsi" w:hAnsiTheme="minorHAnsi" w:cstheme="minorHAnsi"/>
          <w:bCs/>
          <w:sz w:val="22"/>
          <w:szCs w:val="22"/>
        </w:rPr>
      </w:pPr>
      <w:r w:rsidRPr="00C71919">
        <w:rPr>
          <w:rFonts w:asciiTheme="minorHAnsi" w:hAnsiTheme="minorHAnsi" w:cstheme="minorHAnsi"/>
          <w:bCs/>
          <w:sz w:val="22"/>
          <w:szCs w:val="22"/>
        </w:rPr>
        <w:t xml:space="preserve">Aprobación de una Orden del Consejero de Salud por la que convocan ayudas a proyectos de investigación en </w:t>
      </w:r>
      <w:r w:rsidR="00C71919" w:rsidRPr="00C71919">
        <w:rPr>
          <w:rFonts w:asciiTheme="minorHAnsi" w:hAnsiTheme="minorHAnsi" w:cstheme="minorHAnsi"/>
          <w:bCs/>
          <w:sz w:val="22"/>
          <w:szCs w:val="22"/>
        </w:rPr>
        <w:t>cáncer de pulmón</w:t>
      </w:r>
      <w:r w:rsidRPr="00C71919">
        <w:rPr>
          <w:rFonts w:asciiTheme="minorHAnsi" w:hAnsiTheme="minorHAnsi" w:cstheme="minorHAnsi"/>
          <w:bCs/>
          <w:sz w:val="22"/>
          <w:szCs w:val="22"/>
        </w:rPr>
        <w:t xml:space="preserve"> por parte de la Fundación Vasca de Innovación e Investigación Sanitarias, BIOEF.</w:t>
      </w:r>
    </w:p>
    <w:p w:rsidR="00CB5045" w:rsidRPr="00C71919" w:rsidRDefault="00CB5045" w:rsidP="000C22B0">
      <w:pPr>
        <w:ind w:left="284" w:right="-852"/>
        <w:jc w:val="both"/>
        <w:rPr>
          <w:rFonts w:asciiTheme="minorHAnsi" w:hAnsiTheme="minorHAnsi" w:cstheme="minorHAnsi"/>
          <w:bCs/>
          <w:i/>
          <w:sz w:val="22"/>
          <w:szCs w:val="22"/>
          <w:u w:val="single"/>
        </w:rPr>
      </w:pPr>
      <w:r w:rsidRPr="00C71919">
        <w:rPr>
          <w:rFonts w:asciiTheme="minorHAnsi" w:hAnsiTheme="minorHAnsi" w:cstheme="minorHAnsi"/>
          <w:bCs/>
          <w:sz w:val="22"/>
          <w:szCs w:val="22"/>
          <w:u w:val="single"/>
        </w:rPr>
        <w:t>3.3.</w:t>
      </w:r>
      <w:r w:rsidR="001D2ED0" w:rsidRPr="00C71919">
        <w:rPr>
          <w:rFonts w:asciiTheme="minorHAnsi" w:hAnsiTheme="minorHAnsi" w:cstheme="minorHAnsi"/>
          <w:bCs/>
          <w:sz w:val="22"/>
          <w:szCs w:val="22"/>
          <w:u w:val="single"/>
        </w:rPr>
        <w:t>3.</w:t>
      </w:r>
      <w:r w:rsidRPr="00C71919">
        <w:rPr>
          <w:rFonts w:asciiTheme="minorHAnsi" w:hAnsiTheme="minorHAnsi" w:cstheme="minorHAnsi"/>
          <w:bCs/>
          <w:sz w:val="22"/>
          <w:szCs w:val="22"/>
          <w:u w:val="single"/>
        </w:rPr>
        <w:t>4-</w:t>
      </w:r>
      <w:r w:rsidRPr="00C71919">
        <w:rPr>
          <w:rFonts w:asciiTheme="minorHAnsi" w:hAnsiTheme="minorHAnsi" w:cstheme="minorHAnsi"/>
          <w:bCs/>
          <w:i/>
          <w:sz w:val="22"/>
          <w:szCs w:val="22"/>
          <w:u w:val="single"/>
        </w:rPr>
        <w:t>Financiación</w:t>
      </w:r>
    </w:p>
    <w:p w:rsidR="008427AE" w:rsidRPr="00C71919" w:rsidRDefault="00CB5045" w:rsidP="000C22B0">
      <w:pPr>
        <w:ind w:right="-852" w:firstLine="284"/>
        <w:jc w:val="both"/>
        <w:rPr>
          <w:rFonts w:asciiTheme="minorHAnsi" w:hAnsiTheme="minorHAnsi" w:cstheme="minorHAnsi"/>
          <w:bCs/>
          <w:sz w:val="22"/>
          <w:szCs w:val="22"/>
        </w:rPr>
      </w:pPr>
      <w:r w:rsidRPr="00C71919">
        <w:rPr>
          <w:rFonts w:asciiTheme="minorHAnsi" w:hAnsiTheme="minorHAnsi" w:cstheme="minorHAnsi"/>
          <w:bCs/>
          <w:sz w:val="22"/>
          <w:szCs w:val="22"/>
        </w:rPr>
        <w:t xml:space="preserve">La dotación de la convocatoria </w:t>
      </w:r>
      <w:r w:rsidR="008427AE" w:rsidRPr="00C71919">
        <w:rPr>
          <w:rFonts w:asciiTheme="minorHAnsi" w:hAnsiTheme="minorHAnsi" w:cstheme="minorHAnsi"/>
          <w:bCs/>
          <w:sz w:val="22"/>
          <w:szCs w:val="22"/>
        </w:rPr>
        <w:t>será conocida a fina</w:t>
      </w:r>
      <w:r w:rsidR="00C71919" w:rsidRPr="00C71919">
        <w:rPr>
          <w:rFonts w:asciiTheme="minorHAnsi" w:hAnsiTheme="minorHAnsi" w:cstheme="minorHAnsi"/>
          <w:bCs/>
          <w:sz w:val="22"/>
          <w:szCs w:val="22"/>
        </w:rPr>
        <w:t>les del primer trimestre de 2019</w:t>
      </w:r>
      <w:r w:rsidR="008427AE" w:rsidRPr="00C71919">
        <w:rPr>
          <w:rFonts w:asciiTheme="minorHAnsi" w:hAnsiTheme="minorHAnsi" w:cstheme="minorHAnsi"/>
          <w:bCs/>
          <w:sz w:val="22"/>
          <w:szCs w:val="22"/>
        </w:rPr>
        <w:t>.</w:t>
      </w:r>
    </w:p>
    <w:p w:rsidR="00CB5045" w:rsidRPr="00C71919" w:rsidRDefault="00CB5045" w:rsidP="000C22B0">
      <w:pPr>
        <w:ind w:right="-852" w:firstLine="284"/>
        <w:jc w:val="both"/>
        <w:rPr>
          <w:rFonts w:asciiTheme="minorHAnsi" w:hAnsiTheme="minorHAnsi" w:cstheme="minorHAnsi"/>
          <w:bCs/>
          <w:sz w:val="22"/>
          <w:szCs w:val="22"/>
        </w:rPr>
      </w:pPr>
      <w:r w:rsidRPr="00C71919">
        <w:rPr>
          <w:rFonts w:asciiTheme="minorHAnsi" w:hAnsiTheme="minorHAnsi" w:cstheme="minorHAnsi"/>
          <w:bCs/>
          <w:sz w:val="22"/>
          <w:szCs w:val="22"/>
        </w:rPr>
        <w:t>La financiación se llevará a cabo con fondos recibidos por BIOEF de Euskal Telebista, S.A.U. (ETB) en virtud del acuerdo de colaboración suscrito entre ambas entidades con fecha 2</w:t>
      </w:r>
      <w:r w:rsidR="00C71919" w:rsidRPr="00C71919">
        <w:rPr>
          <w:rFonts w:asciiTheme="minorHAnsi" w:hAnsiTheme="minorHAnsi" w:cstheme="minorHAnsi"/>
          <w:bCs/>
          <w:sz w:val="22"/>
          <w:szCs w:val="22"/>
        </w:rPr>
        <w:t>8</w:t>
      </w:r>
      <w:r w:rsidRPr="00C71919">
        <w:rPr>
          <w:rFonts w:asciiTheme="minorHAnsi" w:hAnsiTheme="minorHAnsi" w:cstheme="minorHAnsi"/>
          <w:bCs/>
          <w:sz w:val="22"/>
          <w:szCs w:val="22"/>
        </w:rPr>
        <w:t xml:space="preserve"> de noviembre de 201</w:t>
      </w:r>
      <w:r w:rsidR="00C71919" w:rsidRPr="00C71919">
        <w:rPr>
          <w:rFonts w:asciiTheme="minorHAnsi" w:hAnsiTheme="minorHAnsi" w:cstheme="minorHAnsi"/>
          <w:bCs/>
          <w:sz w:val="22"/>
          <w:szCs w:val="22"/>
        </w:rPr>
        <w:t>8</w:t>
      </w:r>
      <w:r w:rsidRPr="00C71919">
        <w:rPr>
          <w:rFonts w:asciiTheme="minorHAnsi" w:hAnsiTheme="minorHAnsi" w:cstheme="minorHAnsi"/>
          <w:bCs/>
          <w:sz w:val="22"/>
          <w:szCs w:val="22"/>
        </w:rPr>
        <w:t xml:space="preserve"> teniendo el mismo como objeto la campaña de sensibilización que tenía previsto organizar ETB entre los días </w:t>
      </w:r>
      <w:r w:rsidR="00C71919" w:rsidRPr="00C71919">
        <w:rPr>
          <w:rFonts w:asciiTheme="minorHAnsi" w:hAnsiTheme="minorHAnsi" w:cstheme="minorHAnsi"/>
          <w:bCs/>
          <w:sz w:val="22"/>
          <w:szCs w:val="22"/>
        </w:rPr>
        <w:t>30 de noviembre</w:t>
      </w:r>
      <w:r w:rsidRPr="00C71919">
        <w:rPr>
          <w:rFonts w:asciiTheme="minorHAnsi" w:hAnsiTheme="minorHAnsi" w:cstheme="minorHAnsi"/>
          <w:bCs/>
          <w:sz w:val="22"/>
          <w:szCs w:val="22"/>
        </w:rPr>
        <w:t xml:space="preserve"> y 1</w:t>
      </w:r>
      <w:r w:rsidR="00C71919" w:rsidRPr="00C71919">
        <w:rPr>
          <w:rFonts w:asciiTheme="minorHAnsi" w:hAnsiTheme="minorHAnsi" w:cstheme="minorHAnsi"/>
          <w:bCs/>
          <w:sz w:val="22"/>
          <w:szCs w:val="22"/>
        </w:rPr>
        <w:t>3</w:t>
      </w:r>
      <w:r w:rsidRPr="00C71919">
        <w:rPr>
          <w:rFonts w:asciiTheme="minorHAnsi" w:hAnsiTheme="minorHAnsi" w:cstheme="minorHAnsi"/>
          <w:bCs/>
          <w:sz w:val="22"/>
          <w:szCs w:val="22"/>
        </w:rPr>
        <w:t xml:space="preserve"> de diciembre de 201</w:t>
      </w:r>
      <w:r w:rsidR="00C71919" w:rsidRPr="00C71919">
        <w:rPr>
          <w:rFonts w:asciiTheme="minorHAnsi" w:hAnsiTheme="minorHAnsi" w:cstheme="minorHAnsi"/>
          <w:bCs/>
          <w:sz w:val="22"/>
          <w:szCs w:val="22"/>
        </w:rPr>
        <w:t>8</w:t>
      </w:r>
      <w:r w:rsidRPr="00C71919">
        <w:rPr>
          <w:rFonts w:asciiTheme="minorHAnsi" w:hAnsiTheme="minorHAnsi" w:cstheme="minorHAnsi"/>
          <w:bCs/>
          <w:sz w:val="22"/>
          <w:szCs w:val="22"/>
        </w:rPr>
        <w:t xml:space="preserve"> con motivo de la importancia y necesidad de la investigación en </w:t>
      </w:r>
      <w:r w:rsidR="00C71919" w:rsidRPr="00C71919">
        <w:rPr>
          <w:rFonts w:asciiTheme="minorHAnsi" w:hAnsiTheme="minorHAnsi" w:cstheme="minorHAnsi"/>
          <w:bCs/>
          <w:sz w:val="22"/>
          <w:szCs w:val="22"/>
        </w:rPr>
        <w:t>cáncer de pulmón</w:t>
      </w:r>
      <w:r w:rsidRPr="00C71919">
        <w:rPr>
          <w:rFonts w:asciiTheme="minorHAnsi" w:hAnsiTheme="minorHAnsi" w:cstheme="minorHAnsi"/>
          <w:bCs/>
          <w:sz w:val="22"/>
          <w:szCs w:val="22"/>
        </w:rPr>
        <w:t>.</w:t>
      </w:r>
    </w:p>
    <w:p w:rsidR="00CB5045" w:rsidRPr="00C71919" w:rsidRDefault="00CB5045" w:rsidP="000C22B0">
      <w:pPr>
        <w:ind w:left="284" w:right="-852"/>
        <w:jc w:val="both"/>
        <w:rPr>
          <w:rFonts w:asciiTheme="minorHAnsi" w:hAnsiTheme="minorHAnsi" w:cstheme="minorHAnsi"/>
          <w:bCs/>
          <w:sz w:val="22"/>
          <w:szCs w:val="22"/>
          <w:u w:val="single"/>
        </w:rPr>
      </w:pPr>
      <w:r w:rsidRPr="00C71919">
        <w:rPr>
          <w:rFonts w:asciiTheme="minorHAnsi" w:hAnsiTheme="minorHAnsi" w:cstheme="minorHAnsi"/>
          <w:bCs/>
          <w:sz w:val="22"/>
          <w:szCs w:val="22"/>
          <w:u w:val="single"/>
        </w:rPr>
        <w:t>3.3.3.5-</w:t>
      </w:r>
      <w:r w:rsidRPr="00C71919">
        <w:rPr>
          <w:rFonts w:asciiTheme="minorHAnsi" w:hAnsiTheme="minorHAnsi" w:cstheme="minorHAnsi"/>
          <w:bCs/>
          <w:i/>
          <w:sz w:val="22"/>
          <w:szCs w:val="22"/>
          <w:u w:val="single"/>
        </w:rPr>
        <w:t>Indicadores</w:t>
      </w:r>
    </w:p>
    <w:p w:rsidR="00CB5045" w:rsidRPr="00C71919" w:rsidRDefault="00CB5045" w:rsidP="000C22B0">
      <w:pPr>
        <w:ind w:right="-852"/>
        <w:jc w:val="both"/>
        <w:rPr>
          <w:rFonts w:asciiTheme="minorHAnsi" w:hAnsiTheme="minorHAnsi" w:cstheme="minorHAnsi"/>
          <w:sz w:val="22"/>
          <w:szCs w:val="22"/>
          <w:lang w:val="es-ES_tradnl" w:eastAsia="es-ES_tradnl"/>
        </w:rPr>
      </w:pPr>
      <w:r w:rsidRPr="00C71919">
        <w:rPr>
          <w:rFonts w:asciiTheme="minorHAnsi" w:hAnsiTheme="minorHAnsi" w:cstheme="minorHAnsi"/>
          <w:bCs/>
          <w:sz w:val="22"/>
          <w:szCs w:val="22"/>
        </w:rPr>
        <w:t xml:space="preserve">Número de proyectos a subvencionar: </w:t>
      </w:r>
      <w:r w:rsidR="00C71919" w:rsidRPr="00C71919">
        <w:rPr>
          <w:rFonts w:asciiTheme="minorHAnsi" w:hAnsiTheme="minorHAnsi" w:cstheme="minorHAnsi"/>
          <w:bCs/>
          <w:sz w:val="22"/>
          <w:szCs w:val="22"/>
        </w:rPr>
        <w:t>5</w:t>
      </w:r>
      <w:r w:rsidRPr="00C71919">
        <w:rPr>
          <w:rFonts w:asciiTheme="minorHAnsi" w:hAnsiTheme="minorHAnsi" w:cstheme="minorHAnsi"/>
          <w:bCs/>
          <w:sz w:val="22"/>
          <w:szCs w:val="22"/>
        </w:rPr>
        <w:t>.</w:t>
      </w:r>
    </w:p>
    <w:p w:rsidR="00820C73" w:rsidRPr="00C71919" w:rsidRDefault="00820C73" w:rsidP="00687396">
      <w:pPr>
        <w:ind w:right="-852" w:firstLine="240"/>
        <w:jc w:val="both"/>
        <w:rPr>
          <w:rFonts w:asciiTheme="minorHAnsi" w:hAnsiTheme="minorHAnsi" w:cstheme="minorHAnsi"/>
          <w:sz w:val="22"/>
          <w:szCs w:val="22"/>
          <w:lang w:val="es-ES_tradnl" w:eastAsia="es-ES_tradnl"/>
        </w:rPr>
      </w:pPr>
    </w:p>
    <w:p w:rsidR="002E77CA" w:rsidRPr="00C71919" w:rsidRDefault="002E77CA" w:rsidP="00687396">
      <w:pPr>
        <w:spacing w:after="200" w:line="276" w:lineRule="auto"/>
        <w:ind w:right="-852"/>
        <w:jc w:val="both"/>
        <w:rPr>
          <w:rFonts w:asciiTheme="minorHAnsi" w:hAnsiTheme="minorHAnsi" w:cstheme="minorHAnsi"/>
          <w:b/>
          <w:bCs/>
          <w:sz w:val="22"/>
          <w:szCs w:val="22"/>
        </w:rPr>
      </w:pPr>
      <w:r w:rsidRPr="00C71919">
        <w:rPr>
          <w:rFonts w:asciiTheme="minorHAnsi" w:hAnsiTheme="minorHAnsi" w:cstheme="minorHAnsi"/>
          <w:b/>
          <w:bCs/>
          <w:sz w:val="22"/>
          <w:szCs w:val="22"/>
        </w:rPr>
        <w:t>3.4.-  PROFESIONALES</w:t>
      </w:r>
    </w:p>
    <w:p w:rsidR="002E77CA" w:rsidRPr="00FB4ED0" w:rsidRDefault="002E77CA" w:rsidP="00687396">
      <w:pPr>
        <w:spacing w:after="200" w:line="276" w:lineRule="auto"/>
        <w:ind w:right="-852"/>
        <w:jc w:val="both"/>
        <w:rPr>
          <w:rFonts w:asciiTheme="minorHAnsi" w:hAnsiTheme="minorHAnsi" w:cstheme="minorHAnsi"/>
          <w:b/>
          <w:bCs/>
          <w:sz w:val="22"/>
          <w:szCs w:val="22"/>
        </w:rPr>
      </w:pPr>
      <w:r w:rsidRPr="00FB4ED0">
        <w:rPr>
          <w:rFonts w:asciiTheme="minorHAnsi" w:hAnsiTheme="minorHAnsi" w:cstheme="minorHAnsi"/>
          <w:b/>
          <w:bCs/>
          <w:sz w:val="22"/>
          <w:szCs w:val="22"/>
        </w:rPr>
        <w:lastRenderedPageBreak/>
        <w:t>3.4.1.- Ayudas y becas individuales a la formación de profesionales del ámbito sanitario de la CAPV</w:t>
      </w:r>
    </w:p>
    <w:p w:rsidR="002E77CA" w:rsidRPr="00FB4ED0" w:rsidRDefault="002E77CA" w:rsidP="00687396">
      <w:pPr>
        <w:autoSpaceDE w:val="0"/>
        <w:autoSpaceDN w:val="0"/>
        <w:adjustRightInd w:val="0"/>
        <w:ind w:right="-852" w:firstLine="240"/>
        <w:jc w:val="both"/>
        <w:rPr>
          <w:rFonts w:ascii="Calibri" w:eastAsia="Calibri" w:hAnsi="Calibri" w:cs="Calibri"/>
          <w:bCs/>
          <w:sz w:val="22"/>
          <w:szCs w:val="22"/>
          <w:u w:val="single"/>
          <w:lang w:eastAsia="en-US"/>
        </w:rPr>
      </w:pPr>
      <w:r w:rsidRPr="00FB4ED0">
        <w:rPr>
          <w:rFonts w:ascii="Calibri" w:eastAsia="Calibri" w:hAnsi="Calibri" w:cs="Calibri"/>
          <w:bCs/>
          <w:sz w:val="22"/>
          <w:szCs w:val="22"/>
          <w:u w:val="single"/>
          <w:lang w:eastAsia="en-US"/>
        </w:rPr>
        <w:t xml:space="preserve">3.4.1.1.- </w:t>
      </w:r>
      <w:r w:rsidRPr="00FB4ED0">
        <w:rPr>
          <w:rFonts w:ascii="Calibri" w:eastAsia="Calibri" w:hAnsi="Calibri" w:cs="Calibri"/>
          <w:bCs/>
          <w:i/>
          <w:sz w:val="22"/>
          <w:szCs w:val="22"/>
          <w:u w:val="single"/>
          <w:lang w:eastAsia="en-US"/>
        </w:rPr>
        <w:t>Objetivos</w:t>
      </w:r>
    </w:p>
    <w:p w:rsidR="002E77CA" w:rsidRPr="00FB4ED0" w:rsidRDefault="002E77CA" w:rsidP="00687396">
      <w:pPr>
        <w:autoSpaceDE w:val="0"/>
        <w:autoSpaceDN w:val="0"/>
        <w:adjustRightInd w:val="0"/>
        <w:ind w:right="-852" w:firstLine="240"/>
        <w:jc w:val="both"/>
        <w:rPr>
          <w:rFonts w:ascii="Calibri" w:hAnsi="Calibri" w:cs="Calibri"/>
          <w:sz w:val="22"/>
          <w:szCs w:val="22"/>
        </w:rPr>
      </w:pPr>
      <w:r w:rsidRPr="00FB4ED0">
        <w:rPr>
          <w:rFonts w:ascii="Calibri" w:hAnsi="Calibri" w:cs="Calibri"/>
          <w:sz w:val="22"/>
          <w:szCs w:val="22"/>
        </w:rPr>
        <w:t xml:space="preserve">Acceso a la formación, como herramienta para asegurar la cualificación óptima; y potenciar el desarrollo profesional de los trabajadores y trabajadoras. Se pretende expresamente la </w:t>
      </w:r>
      <w:r w:rsidRPr="00FB4ED0">
        <w:rPr>
          <w:rFonts w:ascii="Calibri" w:hAnsi="Calibri" w:cs="Calibri"/>
          <w:b/>
          <w:sz w:val="22"/>
          <w:szCs w:val="22"/>
        </w:rPr>
        <w:t>potenciación de estancias formativas en el extranjero</w:t>
      </w:r>
      <w:r w:rsidRPr="00FB4ED0">
        <w:rPr>
          <w:rFonts w:ascii="Calibri" w:hAnsi="Calibri" w:cs="Calibri"/>
          <w:sz w:val="22"/>
          <w:szCs w:val="22"/>
        </w:rPr>
        <w:t xml:space="preserve">, y la adquisición, en </w:t>
      </w:r>
      <w:r w:rsidRPr="00FB4ED0">
        <w:rPr>
          <w:rFonts w:ascii="Calibri" w:hAnsi="Calibri" w:cs="Calibri"/>
          <w:b/>
          <w:sz w:val="22"/>
          <w:szCs w:val="22"/>
        </w:rPr>
        <w:t>centros universitarios estatales</w:t>
      </w:r>
      <w:r w:rsidR="00C87D24" w:rsidRPr="00FB4ED0">
        <w:rPr>
          <w:rFonts w:ascii="Calibri" w:hAnsi="Calibri" w:cs="Calibri"/>
          <w:b/>
          <w:sz w:val="22"/>
          <w:szCs w:val="22"/>
        </w:rPr>
        <w:t xml:space="preserve"> y extranjeros</w:t>
      </w:r>
      <w:r w:rsidRPr="00FB4ED0">
        <w:rPr>
          <w:rFonts w:ascii="Calibri" w:hAnsi="Calibri" w:cs="Calibri"/>
          <w:sz w:val="22"/>
          <w:szCs w:val="22"/>
        </w:rPr>
        <w:t xml:space="preserve">, de </w:t>
      </w:r>
      <w:r w:rsidRPr="00FB4ED0">
        <w:rPr>
          <w:rFonts w:ascii="Calibri" w:hAnsi="Calibri" w:cs="Calibri"/>
          <w:b/>
          <w:sz w:val="22"/>
          <w:szCs w:val="22"/>
        </w:rPr>
        <w:t>competencias avanzadas</w:t>
      </w:r>
      <w:r w:rsidRPr="00FB4ED0">
        <w:rPr>
          <w:rFonts w:ascii="Calibri" w:hAnsi="Calibri" w:cs="Calibri"/>
          <w:sz w:val="22"/>
          <w:szCs w:val="22"/>
        </w:rPr>
        <w:t xml:space="preserve"> en materia de </w:t>
      </w:r>
      <w:r w:rsidRPr="00FB4ED0">
        <w:rPr>
          <w:rFonts w:ascii="Calibri" w:hAnsi="Calibri" w:cs="Calibri"/>
          <w:b/>
          <w:sz w:val="22"/>
          <w:szCs w:val="22"/>
        </w:rPr>
        <w:t>gestión sanitaria, salud pública</w:t>
      </w:r>
      <w:r w:rsidR="00C87D24" w:rsidRPr="00FB4ED0">
        <w:rPr>
          <w:rFonts w:ascii="Calibri" w:hAnsi="Calibri" w:cs="Calibri"/>
          <w:b/>
          <w:sz w:val="22"/>
          <w:szCs w:val="22"/>
        </w:rPr>
        <w:t>,</w:t>
      </w:r>
      <w:r w:rsidRPr="00FB4ED0">
        <w:rPr>
          <w:rFonts w:ascii="Calibri" w:hAnsi="Calibri" w:cs="Calibri"/>
          <w:b/>
          <w:sz w:val="22"/>
          <w:szCs w:val="22"/>
        </w:rPr>
        <w:t xml:space="preserve"> cuidados paliativos</w:t>
      </w:r>
      <w:r w:rsidR="00FB4ED0" w:rsidRPr="00FB4ED0">
        <w:rPr>
          <w:rFonts w:ascii="Calibri" w:hAnsi="Calibri" w:cs="Calibri"/>
          <w:b/>
          <w:sz w:val="22"/>
          <w:szCs w:val="22"/>
        </w:rPr>
        <w:t xml:space="preserve">, integración asistencial </w:t>
      </w:r>
      <w:r w:rsidR="00C87D24" w:rsidRPr="00FB4ED0">
        <w:rPr>
          <w:rFonts w:ascii="Calibri" w:hAnsi="Calibri" w:cs="Calibri"/>
          <w:b/>
          <w:sz w:val="22"/>
          <w:szCs w:val="22"/>
        </w:rPr>
        <w:t>y desarrollo de la Medicina Familiar y Comunitaria</w:t>
      </w:r>
      <w:r w:rsidRPr="00FB4ED0">
        <w:rPr>
          <w:rFonts w:ascii="Calibri" w:hAnsi="Calibri" w:cs="Calibri"/>
          <w:sz w:val="22"/>
          <w:szCs w:val="22"/>
        </w:rPr>
        <w:t>.</w:t>
      </w:r>
    </w:p>
    <w:p w:rsidR="002E77CA" w:rsidRPr="00FB4ED0" w:rsidRDefault="002E77CA" w:rsidP="00687396">
      <w:pPr>
        <w:autoSpaceDE w:val="0"/>
        <w:autoSpaceDN w:val="0"/>
        <w:adjustRightInd w:val="0"/>
        <w:ind w:right="-852" w:firstLine="240"/>
        <w:jc w:val="both"/>
        <w:rPr>
          <w:rFonts w:ascii="Calibri" w:eastAsia="Calibri" w:hAnsi="Calibri" w:cs="Calibri"/>
          <w:bCs/>
          <w:sz w:val="22"/>
          <w:szCs w:val="22"/>
          <w:u w:val="single"/>
          <w:lang w:eastAsia="en-US"/>
        </w:rPr>
      </w:pPr>
      <w:r w:rsidRPr="00FB4ED0">
        <w:rPr>
          <w:rFonts w:ascii="Calibri" w:eastAsia="Calibri" w:hAnsi="Calibri" w:cs="Calibri"/>
          <w:bCs/>
          <w:sz w:val="22"/>
          <w:szCs w:val="22"/>
          <w:u w:val="single"/>
          <w:lang w:eastAsia="en-US"/>
        </w:rPr>
        <w:t xml:space="preserve">3.4.1.2.- </w:t>
      </w:r>
      <w:r w:rsidRPr="00FB4ED0">
        <w:rPr>
          <w:rFonts w:ascii="Calibri" w:eastAsia="Calibri" w:hAnsi="Calibri" w:cs="Calibri"/>
          <w:bCs/>
          <w:i/>
          <w:sz w:val="22"/>
          <w:szCs w:val="22"/>
          <w:u w:val="single"/>
          <w:lang w:eastAsia="en-US"/>
        </w:rPr>
        <w:t>Efectos pretendidos</w:t>
      </w:r>
    </w:p>
    <w:p w:rsidR="002E77CA" w:rsidRPr="00FB4ED0" w:rsidRDefault="002E77CA" w:rsidP="00687396">
      <w:pPr>
        <w:autoSpaceDE w:val="0"/>
        <w:autoSpaceDN w:val="0"/>
        <w:adjustRightInd w:val="0"/>
        <w:ind w:right="-852" w:firstLine="240"/>
        <w:jc w:val="both"/>
        <w:rPr>
          <w:rFonts w:ascii="Calibri" w:hAnsi="Calibri" w:cs="Calibri"/>
          <w:sz w:val="22"/>
          <w:szCs w:val="22"/>
        </w:rPr>
      </w:pPr>
      <w:r w:rsidRPr="00FB4ED0">
        <w:rPr>
          <w:rFonts w:ascii="Calibri" w:hAnsi="Calibri" w:cs="Calibri"/>
          <w:sz w:val="22"/>
          <w:szCs w:val="22"/>
        </w:rPr>
        <w:t>El Departamento de Salud tiene entre sus objetivos promover la mejora de la calidad de los servicios sanitarios mediante una mayor formación del colectivo sanitario. Por ello, el Departamento de Salud se ha planteado una estrategia a medio y largo plazo para aumentar la capacitación del personal del Sistema Sanitario Vasco en su práctica profesional</w:t>
      </w:r>
    </w:p>
    <w:p w:rsidR="002E77CA" w:rsidRPr="00FB4ED0" w:rsidRDefault="002E77CA" w:rsidP="00687396">
      <w:pPr>
        <w:autoSpaceDE w:val="0"/>
        <w:autoSpaceDN w:val="0"/>
        <w:adjustRightInd w:val="0"/>
        <w:ind w:right="-852" w:firstLine="240"/>
        <w:jc w:val="both"/>
        <w:rPr>
          <w:rFonts w:ascii="Calibri" w:eastAsia="Calibri" w:hAnsi="Calibri" w:cs="Calibri"/>
          <w:bCs/>
          <w:sz w:val="22"/>
          <w:szCs w:val="22"/>
          <w:u w:val="single"/>
          <w:lang w:eastAsia="en-US"/>
        </w:rPr>
      </w:pPr>
      <w:r w:rsidRPr="00FB4ED0">
        <w:rPr>
          <w:rFonts w:ascii="Calibri" w:eastAsia="Calibri" w:hAnsi="Calibri" w:cs="Calibri"/>
          <w:bCs/>
          <w:sz w:val="22"/>
          <w:szCs w:val="22"/>
          <w:u w:val="single"/>
          <w:lang w:eastAsia="en-US"/>
        </w:rPr>
        <w:t xml:space="preserve">3.4.1.3.- </w:t>
      </w:r>
      <w:r w:rsidRPr="00FB4ED0">
        <w:rPr>
          <w:rFonts w:ascii="Calibri" w:eastAsia="Calibri" w:hAnsi="Calibri" w:cs="Calibri"/>
          <w:bCs/>
          <w:i/>
          <w:sz w:val="22"/>
          <w:szCs w:val="22"/>
          <w:u w:val="single"/>
          <w:lang w:eastAsia="en-US"/>
        </w:rPr>
        <w:t>Plan de Acción</w:t>
      </w:r>
    </w:p>
    <w:p w:rsidR="002E77CA" w:rsidRPr="00FB4ED0" w:rsidRDefault="002E77CA" w:rsidP="00687396">
      <w:pPr>
        <w:autoSpaceDE w:val="0"/>
        <w:autoSpaceDN w:val="0"/>
        <w:adjustRightInd w:val="0"/>
        <w:ind w:right="-852" w:firstLine="240"/>
        <w:jc w:val="both"/>
        <w:rPr>
          <w:rFonts w:ascii="Calibri" w:hAnsi="Calibri" w:cs="Calibri"/>
          <w:sz w:val="22"/>
          <w:szCs w:val="22"/>
        </w:rPr>
      </w:pPr>
      <w:r w:rsidRPr="00FB4ED0">
        <w:rPr>
          <w:rFonts w:ascii="Calibri" w:hAnsi="Calibri" w:cs="Calibri"/>
          <w:sz w:val="22"/>
          <w:szCs w:val="22"/>
        </w:rPr>
        <w:t>Aprobación de la correspondiente orden del Consejero de Salud, correspondiente al ejercicio 201</w:t>
      </w:r>
      <w:r w:rsidR="003A46B3">
        <w:rPr>
          <w:rFonts w:ascii="Calibri" w:hAnsi="Calibri" w:cs="Calibri"/>
          <w:sz w:val="22"/>
          <w:szCs w:val="22"/>
        </w:rPr>
        <w:t>9</w:t>
      </w:r>
    </w:p>
    <w:p w:rsidR="002E77CA" w:rsidRPr="00FB4ED0" w:rsidRDefault="002E77CA" w:rsidP="00687396">
      <w:pPr>
        <w:autoSpaceDE w:val="0"/>
        <w:autoSpaceDN w:val="0"/>
        <w:adjustRightInd w:val="0"/>
        <w:ind w:right="-852" w:firstLine="240"/>
        <w:jc w:val="both"/>
        <w:rPr>
          <w:rFonts w:ascii="Calibri" w:eastAsia="Calibri" w:hAnsi="Calibri" w:cs="Calibri"/>
          <w:bCs/>
          <w:sz w:val="22"/>
          <w:szCs w:val="22"/>
          <w:u w:val="single"/>
          <w:lang w:eastAsia="en-US"/>
        </w:rPr>
      </w:pPr>
      <w:r w:rsidRPr="00FB4ED0">
        <w:rPr>
          <w:rFonts w:ascii="Calibri" w:eastAsia="Calibri" w:hAnsi="Calibri" w:cs="Calibri"/>
          <w:bCs/>
          <w:sz w:val="22"/>
          <w:szCs w:val="22"/>
          <w:u w:val="single"/>
          <w:lang w:eastAsia="en-US"/>
        </w:rPr>
        <w:t>3.4.1.4</w:t>
      </w:r>
      <w:r w:rsidRPr="00FB4ED0">
        <w:rPr>
          <w:rFonts w:ascii="Calibri" w:eastAsia="Calibri" w:hAnsi="Calibri" w:cs="Calibri"/>
          <w:bCs/>
          <w:i/>
          <w:sz w:val="22"/>
          <w:szCs w:val="22"/>
          <w:u w:val="single"/>
          <w:lang w:eastAsia="en-US"/>
        </w:rPr>
        <w:t>.- Financiación</w:t>
      </w:r>
    </w:p>
    <w:p w:rsidR="002E77CA" w:rsidRPr="00FB4ED0" w:rsidRDefault="002E77CA" w:rsidP="00687396">
      <w:pPr>
        <w:autoSpaceDE w:val="0"/>
        <w:autoSpaceDN w:val="0"/>
        <w:adjustRightInd w:val="0"/>
        <w:ind w:right="-852" w:firstLine="240"/>
        <w:jc w:val="both"/>
        <w:rPr>
          <w:rFonts w:ascii="Calibri" w:hAnsi="Calibri" w:cs="Calibri"/>
          <w:bCs/>
          <w:sz w:val="22"/>
          <w:szCs w:val="22"/>
          <w:u w:val="single"/>
        </w:rPr>
      </w:pPr>
      <w:r w:rsidRPr="00FB4ED0">
        <w:rPr>
          <w:rFonts w:ascii="Calibri" w:hAnsi="Calibri" w:cs="Calibri"/>
          <w:sz w:val="22"/>
          <w:szCs w:val="22"/>
        </w:rPr>
        <w:t>En 201</w:t>
      </w:r>
      <w:r w:rsidR="008425DF">
        <w:rPr>
          <w:rFonts w:ascii="Calibri" w:hAnsi="Calibri" w:cs="Calibri"/>
          <w:sz w:val="22"/>
          <w:szCs w:val="22"/>
        </w:rPr>
        <w:t>9</w:t>
      </w:r>
      <w:r w:rsidRPr="00FB4ED0">
        <w:rPr>
          <w:rFonts w:ascii="Calibri" w:hAnsi="Calibri" w:cs="Calibri"/>
          <w:sz w:val="22"/>
          <w:szCs w:val="22"/>
        </w:rPr>
        <w:t xml:space="preserve"> se destinará a este fin un importe total de 108.010 euros, de los cuales 81.008 € son corresponden al ejercicio 201</w:t>
      </w:r>
      <w:r w:rsidR="008425DF">
        <w:rPr>
          <w:rFonts w:ascii="Calibri" w:hAnsi="Calibri" w:cs="Calibri"/>
          <w:sz w:val="22"/>
          <w:szCs w:val="22"/>
        </w:rPr>
        <w:t>9</w:t>
      </w:r>
      <w:r w:rsidRPr="00FB4ED0">
        <w:rPr>
          <w:rFonts w:ascii="Calibri" w:hAnsi="Calibri" w:cs="Calibri"/>
          <w:sz w:val="22"/>
          <w:szCs w:val="22"/>
        </w:rPr>
        <w:t xml:space="preserve"> y 27.002 € al ejercicio 20</w:t>
      </w:r>
      <w:r w:rsidR="008425DF">
        <w:rPr>
          <w:rFonts w:ascii="Calibri" w:hAnsi="Calibri" w:cs="Calibri"/>
          <w:sz w:val="22"/>
          <w:szCs w:val="22"/>
        </w:rPr>
        <w:t>20</w:t>
      </w:r>
      <w:r w:rsidRPr="00FB4ED0">
        <w:rPr>
          <w:rFonts w:ascii="Calibri" w:hAnsi="Calibri" w:cs="Calibri"/>
          <w:sz w:val="22"/>
          <w:szCs w:val="22"/>
        </w:rPr>
        <w:t>. La financiación se llevará a cabo con fondos propios, con cargo al capítulo 4, transferencias y subvenciones de gastos corrientes, de los presupuestos del Departamento de Salud</w:t>
      </w:r>
      <w:r w:rsidRPr="00FB4ED0">
        <w:rPr>
          <w:rFonts w:ascii="Calibri" w:hAnsi="Calibri" w:cs="Calibri"/>
          <w:bCs/>
          <w:sz w:val="22"/>
          <w:szCs w:val="22"/>
          <w:u w:val="single"/>
        </w:rPr>
        <w:t xml:space="preserve"> </w:t>
      </w:r>
    </w:p>
    <w:p w:rsidR="002E77CA" w:rsidRPr="00FB4ED0" w:rsidRDefault="002E77CA" w:rsidP="00687396">
      <w:pPr>
        <w:autoSpaceDE w:val="0"/>
        <w:autoSpaceDN w:val="0"/>
        <w:adjustRightInd w:val="0"/>
        <w:ind w:right="-852" w:firstLine="240"/>
        <w:jc w:val="both"/>
        <w:rPr>
          <w:rFonts w:ascii="Calibri" w:hAnsi="Calibri" w:cs="Calibri"/>
          <w:bCs/>
          <w:sz w:val="22"/>
          <w:szCs w:val="22"/>
          <w:u w:val="single"/>
        </w:rPr>
      </w:pPr>
      <w:r w:rsidRPr="00FB4ED0">
        <w:rPr>
          <w:rFonts w:ascii="Calibri" w:hAnsi="Calibri" w:cs="Calibri"/>
          <w:bCs/>
          <w:sz w:val="22"/>
          <w:szCs w:val="22"/>
          <w:u w:val="single"/>
        </w:rPr>
        <w:t>3.4.1.</w:t>
      </w:r>
      <w:r w:rsidR="00262385">
        <w:rPr>
          <w:rFonts w:ascii="Calibri" w:hAnsi="Calibri" w:cs="Calibri"/>
          <w:bCs/>
          <w:sz w:val="22"/>
          <w:szCs w:val="22"/>
          <w:u w:val="single"/>
        </w:rPr>
        <w:t>5</w:t>
      </w:r>
      <w:r w:rsidRPr="00FB4ED0">
        <w:rPr>
          <w:rFonts w:ascii="Calibri" w:hAnsi="Calibri" w:cs="Calibri"/>
          <w:bCs/>
          <w:sz w:val="22"/>
          <w:szCs w:val="22"/>
          <w:u w:val="single"/>
        </w:rPr>
        <w:t xml:space="preserve">.- </w:t>
      </w:r>
      <w:r w:rsidRPr="00FB4ED0">
        <w:rPr>
          <w:rFonts w:ascii="Calibri" w:hAnsi="Calibri" w:cs="Calibri"/>
          <w:bCs/>
          <w:i/>
          <w:sz w:val="22"/>
          <w:szCs w:val="22"/>
          <w:u w:val="single"/>
        </w:rPr>
        <w:t xml:space="preserve">Indicadores </w:t>
      </w:r>
      <w:r w:rsidRPr="00FB4ED0">
        <w:rPr>
          <w:rFonts w:ascii="Calibri" w:hAnsi="Calibri" w:cs="Calibri"/>
          <w:bCs/>
          <w:sz w:val="22"/>
          <w:szCs w:val="22"/>
          <w:u w:val="single"/>
        </w:rPr>
        <w:t xml:space="preserve"> </w:t>
      </w:r>
    </w:p>
    <w:p w:rsidR="002E77CA" w:rsidRPr="004D05CF" w:rsidRDefault="002E77CA" w:rsidP="00687396">
      <w:pPr>
        <w:autoSpaceDE w:val="0"/>
        <w:autoSpaceDN w:val="0"/>
        <w:adjustRightInd w:val="0"/>
        <w:ind w:right="-852" w:firstLine="240"/>
        <w:jc w:val="both"/>
        <w:rPr>
          <w:rFonts w:ascii="Calibri" w:hAnsi="Calibri" w:cs="Calibri"/>
          <w:sz w:val="22"/>
          <w:szCs w:val="22"/>
        </w:rPr>
      </w:pPr>
      <w:r w:rsidRPr="004D05CF">
        <w:rPr>
          <w:rFonts w:ascii="Calibri" w:hAnsi="Calibri" w:cs="Calibri"/>
          <w:sz w:val="22"/>
          <w:szCs w:val="22"/>
        </w:rPr>
        <w:t>Nº de becas y ayudas a conceder para la realización de estancias formativas en centros extranjeros (</w:t>
      </w:r>
      <w:r w:rsidR="006E389A">
        <w:rPr>
          <w:rFonts w:ascii="Calibri" w:hAnsi="Calibri" w:cs="Calibri"/>
          <w:sz w:val="22"/>
          <w:szCs w:val="22"/>
        </w:rPr>
        <w:t>10</w:t>
      </w:r>
      <w:r w:rsidRPr="004D05CF">
        <w:rPr>
          <w:rFonts w:ascii="Calibri" w:hAnsi="Calibri" w:cs="Calibri"/>
          <w:sz w:val="22"/>
          <w:szCs w:val="22"/>
        </w:rPr>
        <w:t>)</w:t>
      </w:r>
    </w:p>
    <w:p w:rsidR="002E77CA" w:rsidRPr="004D05CF" w:rsidRDefault="002E77CA" w:rsidP="00687396">
      <w:pPr>
        <w:autoSpaceDE w:val="0"/>
        <w:autoSpaceDN w:val="0"/>
        <w:adjustRightInd w:val="0"/>
        <w:ind w:right="-852" w:firstLine="240"/>
        <w:jc w:val="both"/>
        <w:rPr>
          <w:rFonts w:ascii="Calibri" w:hAnsi="Calibri" w:cs="Calibri"/>
          <w:sz w:val="22"/>
          <w:szCs w:val="22"/>
        </w:rPr>
      </w:pPr>
      <w:r w:rsidRPr="004D05CF">
        <w:rPr>
          <w:rFonts w:ascii="Calibri" w:hAnsi="Calibri" w:cs="Calibri"/>
          <w:sz w:val="22"/>
          <w:szCs w:val="22"/>
        </w:rPr>
        <w:t>Nº de becas y ayudas a conceder para realizar actividades formativas dirigidas a la adquisición de competencias avanzadas en gestión sanitaria, salud pública y cuidados paliativos realizadas en centros universitarios estatales</w:t>
      </w:r>
      <w:r w:rsidR="004F104B" w:rsidRPr="004D05CF">
        <w:rPr>
          <w:rFonts w:ascii="Calibri" w:hAnsi="Calibri" w:cs="Calibri"/>
          <w:sz w:val="22"/>
          <w:szCs w:val="22"/>
        </w:rPr>
        <w:t xml:space="preserve"> y extranjeros</w:t>
      </w:r>
      <w:r w:rsidRPr="004D05CF">
        <w:rPr>
          <w:rFonts w:ascii="Calibri" w:hAnsi="Calibri" w:cs="Calibri"/>
          <w:sz w:val="22"/>
          <w:szCs w:val="22"/>
        </w:rPr>
        <w:t xml:space="preserve"> (</w:t>
      </w:r>
      <w:r w:rsidR="004F104B" w:rsidRPr="004D05CF">
        <w:rPr>
          <w:rFonts w:ascii="Calibri" w:hAnsi="Calibri" w:cs="Calibri"/>
          <w:sz w:val="22"/>
          <w:szCs w:val="22"/>
        </w:rPr>
        <w:t>2</w:t>
      </w:r>
      <w:r w:rsidRPr="004D05CF">
        <w:rPr>
          <w:rFonts w:ascii="Calibri" w:hAnsi="Calibri" w:cs="Calibri"/>
          <w:sz w:val="22"/>
          <w:szCs w:val="22"/>
        </w:rPr>
        <w:t>0)</w:t>
      </w:r>
    </w:p>
    <w:p w:rsidR="002E77CA" w:rsidRPr="004D05CF" w:rsidRDefault="002E77CA" w:rsidP="00687396">
      <w:pPr>
        <w:autoSpaceDE w:val="0"/>
        <w:autoSpaceDN w:val="0"/>
        <w:adjustRightInd w:val="0"/>
        <w:ind w:right="-852" w:firstLine="240"/>
        <w:jc w:val="both"/>
        <w:rPr>
          <w:rFonts w:ascii="Calibri" w:hAnsi="Calibri" w:cs="Calibri"/>
          <w:sz w:val="22"/>
          <w:szCs w:val="22"/>
        </w:rPr>
      </w:pPr>
      <w:r w:rsidRPr="004D05CF">
        <w:rPr>
          <w:rFonts w:ascii="Calibri" w:hAnsi="Calibri" w:cs="Calibri"/>
          <w:sz w:val="22"/>
          <w:szCs w:val="22"/>
        </w:rPr>
        <w:t>Porcentaje de personas que consideran que la formación recibida ha sido eficaz para su puesto de trabajo</w:t>
      </w:r>
      <w:r w:rsidR="00E7645A" w:rsidRPr="004D05CF">
        <w:rPr>
          <w:rFonts w:ascii="Calibri" w:hAnsi="Calibri" w:cs="Calibri"/>
          <w:sz w:val="22"/>
          <w:szCs w:val="22"/>
        </w:rPr>
        <w:t xml:space="preserve"> &gt;</w:t>
      </w:r>
      <w:r w:rsidRPr="004D05CF">
        <w:rPr>
          <w:rFonts w:ascii="Calibri" w:hAnsi="Calibri" w:cs="Calibri"/>
          <w:sz w:val="22"/>
          <w:szCs w:val="22"/>
        </w:rPr>
        <w:t>(</w:t>
      </w:r>
      <w:r w:rsidR="00E7645A" w:rsidRPr="004D05CF">
        <w:rPr>
          <w:rFonts w:ascii="Calibri" w:hAnsi="Calibri" w:cs="Calibri"/>
          <w:sz w:val="22"/>
          <w:szCs w:val="22"/>
        </w:rPr>
        <w:t>75</w:t>
      </w:r>
      <w:r w:rsidRPr="004D05CF">
        <w:rPr>
          <w:rFonts w:ascii="Calibri" w:hAnsi="Calibri" w:cs="Calibri"/>
          <w:sz w:val="22"/>
          <w:szCs w:val="22"/>
        </w:rPr>
        <w:t>)</w:t>
      </w:r>
    </w:p>
    <w:p w:rsidR="002E77CA" w:rsidRPr="009F00A4" w:rsidRDefault="002E77CA" w:rsidP="00687396">
      <w:pPr>
        <w:pStyle w:val="txtprincipal"/>
        <w:spacing w:before="0" w:beforeAutospacing="0" w:after="0" w:afterAutospacing="0"/>
        <w:ind w:right="-852" w:firstLine="240"/>
        <w:jc w:val="both"/>
        <w:rPr>
          <w:rFonts w:asciiTheme="minorHAnsi" w:eastAsiaTheme="minorHAnsi" w:hAnsiTheme="minorHAnsi" w:cstheme="minorHAnsi"/>
          <w:b/>
          <w:bCs/>
          <w:sz w:val="22"/>
          <w:szCs w:val="22"/>
          <w:lang w:eastAsia="en-US"/>
        </w:rPr>
      </w:pPr>
    </w:p>
    <w:p w:rsidR="002E77CA" w:rsidRPr="009F00A4" w:rsidRDefault="002E77CA" w:rsidP="00687396">
      <w:pPr>
        <w:pStyle w:val="txtprincipal"/>
        <w:spacing w:before="0" w:beforeAutospacing="0" w:after="0" w:afterAutospacing="0"/>
        <w:ind w:right="-852" w:firstLine="240"/>
        <w:jc w:val="both"/>
        <w:rPr>
          <w:rFonts w:asciiTheme="minorHAnsi" w:eastAsiaTheme="minorHAnsi" w:hAnsiTheme="minorHAnsi" w:cstheme="minorHAnsi"/>
          <w:b/>
          <w:bCs/>
          <w:sz w:val="22"/>
          <w:szCs w:val="22"/>
          <w:lang w:eastAsia="en-US"/>
        </w:rPr>
      </w:pPr>
      <w:r w:rsidRPr="009F00A4">
        <w:rPr>
          <w:rFonts w:asciiTheme="minorHAnsi" w:eastAsiaTheme="minorHAnsi" w:hAnsiTheme="minorHAnsi" w:cstheme="minorHAnsi"/>
          <w:b/>
          <w:bCs/>
          <w:sz w:val="22"/>
          <w:szCs w:val="22"/>
          <w:lang w:eastAsia="en-US"/>
        </w:rPr>
        <w:t xml:space="preserve">3.4.2.- Ayudas a </w:t>
      </w:r>
      <w:r w:rsidR="00E7645A" w:rsidRPr="009F00A4">
        <w:rPr>
          <w:rFonts w:asciiTheme="minorHAnsi" w:eastAsiaTheme="minorHAnsi" w:hAnsiTheme="minorHAnsi" w:cstheme="minorHAnsi"/>
          <w:b/>
          <w:bCs/>
          <w:sz w:val="22"/>
          <w:szCs w:val="22"/>
          <w:lang w:eastAsia="en-US"/>
        </w:rPr>
        <w:t xml:space="preserve">organizaciones profesionales, </w:t>
      </w:r>
      <w:r w:rsidRPr="009F00A4">
        <w:rPr>
          <w:rFonts w:asciiTheme="minorHAnsi" w:eastAsiaTheme="minorHAnsi" w:hAnsiTheme="minorHAnsi" w:cstheme="minorHAnsi"/>
          <w:b/>
          <w:bCs/>
          <w:sz w:val="22"/>
          <w:szCs w:val="22"/>
          <w:lang w:eastAsia="en-US"/>
        </w:rPr>
        <w:t xml:space="preserve">asociaciones sin ánimo de lucro que desarrollen su labor en el ámbito de la salud, </w:t>
      </w:r>
      <w:r w:rsidR="00E7645A" w:rsidRPr="009F00A4">
        <w:rPr>
          <w:rFonts w:asciiTheme="minorHAnsi" w:eastAsiaTheme="minorHAnsi" w:hAnsiTheme="minorHAnsi" w:cstheme="minorHAnsi"/>
          <w:b/>
          <w:bCs/>
          <w:sz w:val="22"/>
          <w:szCs w:val="22"/>
          <w:lang w:eastAsia="en-US"/>
        </w:rPr>
        <w:t xml:space="preserve">y </w:t>
      </w:r>
      <w:r w:rsidRPr="009F00A4">
        <w:rPr>
          <w:rFonts w:asciiTheme="minorHAnsi" w:eastAsiaTheme="minorHAnsi" w:hAnsiTheme="minorHAnsi" w:cstheme="minorHAnsi"/>
          <w:b/>
          <w:bCs/>
          <w:sz w:val="22"/>
          <w:szCs w:val="22"/>
          <w:lang w:eastAsia="en-US"/>
        </w:rPr>
        <w:t>entidades científicas de especialidade</w:t>
      </w:r>
      <w:r w:rsidR="00E7645A" w:rsidRPr="009F00A4">
        <w:rPr>
          <w:rFonts w:asciiTheme="minorHAnsi" w:eastAsiaTheme="minorHAnsi" w:hAnsiTheme="minorHAnsi" w:cstheme="minorHAnsi"/>
          <w:b/>
          <w:bCs/>
          <w:sz w:val="22"/>
          <w:szCs w:val="22"/>
          <w:lang w:eastAsia="en-US"/>
        </w:rPr>
        <w:t>s sanitarias sin ánimo de lucro</w:t>
      </w:r>
      <w:r w:rsidRPr="009F00A4">
        <w:rPr>
          <w:rFonts w:asciiTheme="minorHAnsi" w:eastAsiaTheme="minorHAnsi" w:hAnsiTheme="minorHAnsi" w:cstheme="minorHAnsi"/>
          <w:b/>
          <w:bCs/>
          <w:sz w:val="22"/>
          <w:szCs w:val="22"/>
          <w:lang w:eastAsia="en-US"/>
        </w:rPr>
        <w:t>, para su funcionamiento y organización de actividades de formación continua del personal</w:t>
      </w:r>
    </w:p>
    <w:p w:rsidR="002E77CA" w:rsidRPr="009F00A4" w:rsidRDefault="002E77CA" w:rsidP="00687396">
      <w:pPr>
        <w:pStyle w:val="txtprincipal"/>
        <w:spacing w:before="0" w:beforeAutospacing="0" w:after="0" w:afterAutospacing="0"/>
        <w:ind w:right="-852" w:firstLine="240"/>
        <w:jc w:val="both"/>
        <w:rPr>
          <w:rFonts w:asciiTheme="minorHAnsi" w:eastAsiaTheme="minorHAnsi" w:hAnsiTheme="minorHAnsi" w:cstheme="minorHAnsi"/>
          <w:b/>
          <w:bCs/>
          <w:sz w:val="22"/>
          <w:szCs w:val="22"/>
          <w:lang w:eastAsia="en-US"/>
        </w:rPr>
      </w:pPr>
    </w:p>
    <w:p w:rsidR="002E77CA" w:rsidRPr="009F00A4"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lang w:eastAsia="en-US"/>
        </w:rPr>
      </w:pPr>
      <w:r w:rsidRPr="009F00A4">
        <w:rPr>
          <w:rFonts w:asciiTheme="minorHAnsi" w:eastAsiaTheme="minorHAnsi" w:hAnsiTheme="minorHAnsi" w:cstheme="minorHAnsi"/>
          <w:bCs/>
          <w:sz w:val="22"/>
          <w:szCs w:val="22"/>
          <w:u w:val="single"/>
          <w:lang w:eastAsia="en-US"/>
        </w:rPr>
        <w:t xml:space="preserve">3.4.2.1.- </w:t>
      </w:r>
      <w:r w:rsidRPr="009F00A4">
        <w:rPr>
          <w:rFonts w:asciiTheme="minorHAnsi" w:eastAsiaTheme="minorHAnsi" w:hAnsiTheme="minorHAnsi" w:cstheme="minorHAnsi"/>
          <w:bCs/>
          <w:i/>
          <w:sz w:val="22"/>
          <w:szCs w:val="22"/>
          <w:u w:val="single"/>
          <w:lang w:eastAsia="en-US"/>
        </w:rPr>
        <w:t>Objetivos</w:t>
      </w:r>
    </w:p>
    <w:p w:rsidR="002E77CA" w:rsidRPr="009F00A4" w:rsidRDefault="002E77CA" w:rsidP="00687396">
      <w:pPr>
        <w:pStyle w:val="Default"/>
        <w:ind w:right="-852" w:firstLine="240"/>
        <w:jc w:val="both"/>
        <w:rPr>
          <w:rFonts w:asciiTheme="minorHAnsi" w:hAnsiTheme="minorHAnsi" w:cstheme="minorHAnsi"/>
          <w:color w:val="auto"/>
          <w:sz w:val="22"/>
          <w:szCs w:val="22"/>
        </w:rPr>
      </w:pPr>
      <w:r w:rsidRPr="009F00A4">
        <w:rPr>
          <w:rFonts w:asciiTheme="minorHAnsi" w:hAnsiTheme="minorHAnsi" w:cstheme="minorHAnsi"/>
          <w:color w:val="auto"/>
          <w:sz w:val="22"/>
          <w:szCs w:val="22"/>
        </w:rPr>
        <w:t>Acceso a la formación continua como herramienta para asegurar la cualificación óptima y potenciar el desarrollo profesional de los trabajadores y trabajadoras</w:t>
      </w:r>
    </w:p>
    <w:p w:rsidR="002E77CA" w:rsidRPr="009F00A4"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lang w:eastAsia="en-US"/>
        </w:rPr>
      </w:pPr>
      <w:r w:rsidRPr="009F00A4">
        <w:rPr>
          <w:rFonts w:asciiTheme="minorHAnsi" w:eastAsiaTheme="minorHAnsi" w:hAnsiTheme="minorHAnsi" w:cstheme="minorHAnsi"/>
          <w:bCs/>
          <w:sz w:val="22"/>
          <w:szCs w:val="22"/>
          <w:u w:val="single"/>
          <w:lang w:eastAsia="en-US"/>
        </w:rPr>
        <w:t xml:space="preserve">3.4.2.2.- </w:t>
      </w:r>
      <w:r w:rsidRPr="009F00A4">
        <w:rPr>
          <w:rFonts w:asciiTheme="minorHAnsi" w:eastAsiaTheme="minorHAnsi" w:hAnsiTheme="minorHAnsi" w:cstheme="minorHAnsi"/>
          <w:bCs/>
          <w:i/>
          <w:sz w:val="22"/>
          <w:szCs w:val="22"/>
          <w:u w:val="single"/>
          <w:lang w:eastAsia="en-US"/>
        </w:rPr>
        <w:t>Efectos pretendidos</w:t>
      </w:r>
    </w:p>
    <w:p w:rsidR="002E77CA" w:rsidRPr="009F00A4" w:rsidRDefault="002E77CA" w:rsidP="00687396">
      <w:pPr>
        <w:pStyle w:val="Default"/>
        <w:ind w:right="-852" w:firstLine="240"/>
        <w:jc w:val="both"/>
        <w:rPr>
          <w:rFonts w:asciiTheme="minorHAnsi" w:hAnsiTheme="minorHAnsi" w:cstheme="minorHAnsi"/>
          <w:color w:val="auto"/>
          <w:sz w:val="22"/>
          <w:szCs w:val="22"/>
        </w:rPr>
      </w:pPr>
      <w:r w:rsidRPr="009F00A4">
        <w:rPr>
          <w:rFonts w:asciiTheme="minorHAnsi" w:hAnsiTheme="minorHAnsi" w:cstheme="minorHAnsi"/>
          <w:color w:val="auto"/>
          <w:sz w:val="22"/>
          <w:szCs w:val="22"/>
        </w:rPr>
        <w:t>Una correcta atención sanitaria a la población depende de múltiples factores, entre los que cobra una singular relevancia la capacitación del personal sanitario, para lo que se requiere un proceso formativo de calidad. Muchas de las actividades de docencia y formación se ejercen a través de entidades de diferente índole, que buscan entre sus objetivos prioritarios la capacitación de sus miembros en particular o incluso la de profesionales en salud en ámbitos más amplios. Así, una vez terminado su primer ciclo de formación, dichos profesionales de la salud tienen acceso a actividades de formación a lo largo de su actividad laboral en el sistema sanitario de Euskadi.</w:t>
      </w:r>
    </w:p>
    <w:p w:rsidR="002E77CA" w:rsidRPr="009F00A4" w:rsidRDefault="002E77CA" w:rsidP="00687396">
      <w:pPr>
        <w:pStyle w:val="Default"/>
        <w:ind w:right="-852" w:firstLine="240"/>
        <w:jc w:val="both"/>
        <w:rPr>
          <w:rFonts w:asciiTheme="minorHAnsi" w:hAnsiTheme="minorHAnsi" w:cstheme="minorHAnsi"/>
          <w:color w:val="auto"/>
          <w:sz w:val="22"/>
          <w:szCs w:val="22"/>
        </w:rPr>
      </w:pPr>
      <w:r w:rsidRPr="009F00A4">
        <w:rPr>
          <w:rFonts w:ascii="Calibri" w:hAnsi="Calibri" w:cs="Calibri"/>
          <w:color w:val="auto"/>
          <w:sz w:val="22"/>
          <w:szCs w:val="22"/>
        </w:rPr>
        <w:t>Estas actividades son de dos tipos. En primer lugar se ofrecen cursos, dentro del más amplio contenido de este con</w:t>
      </w:r>
      <w:r w:rsidR="008B44C0">
        <w:rPr>
          <w:rFonts w:ascii="Calibri" w:hAnsi="Calibri" w:cs="Calibri"/>
          <w:color w:val="auto"/>
          <w:sz w:val="22"/>
          <w:szCs w:val="22"/>
        </w:rPr>
        <w:t>cepto. En ese cometido trabajan organizaciones profesionales,</w:t>
      </w:r>
      <w:r w:rsidRPr="009F00A4">
        <w:rPr>
          <w:rFonts w:ascii="Calibri" w:hAnsi="Calibri" w:cs="Calibri"/>
          <w:color w:val="auto"/>
          <w:sz w:val="22"/>
          <w:szCs w:val="22"/>
        </w:rPr>
        <w:t xml:space="preserve"> instituciones sanitarias y otra serie de entes entre los que figuran las entidades científicas.</w:t>
      </w:r>
      <w:r w:rsidR="009A4281">
        <w:rPr>
          <w:rFonts w:ascii="Calibri" w:hAnsi="Calibri" w:cs="Calibri"/>
          <w:color w:val="auto"/>
          <w:sz w:val="22"/>
          <w:szCs w:val="22"/>
        </w:rPr>
        <w:t xml:space="preserve"> </w:t>
      </w:r>
      <w:r w:rsidRPr="009F00A4">
        <w:rPr>
          <w:rFonts w:ascii="Calibri" w:hAnsi="Calibri" w:cs="Calibri"/>
          <w:color w:val="auto"/>
          <w:sz w:val="22"/>
          <w:szCs w:val="22"/>
        </w:rPr>
        <w:t>Pero además, muchas de estas entidades se potencian como lugares de encuentro para favorecer la comunicación entre profesionales, gestionando así la difusión del conocimiento mediante la organización de reuniones científicas, congresos, etc.</w:t>
      </w:r>
    </w:p>
    <w:p w:rsidR="002E77CA" w:rsidRDefault="002E77CA" w:rsidP="000C22B0">
      <w:pPr>
        <w:pStyle w:val="Default"/>
        <w:ind w:right="-852" w:firstLine="240"/>
        <w:jc w:val="both"/>
        <w:rPr>
          <w:rFonts w:asciiTheme="minorHAnsi" w:hAnsiTheme="minorHAnsi" w:cstheme="minorHAnsi"/>
          <w:color w:val="auto"/>
          <w:sz w:val="22"/>
          <w:szCs w:val="22"/>
        </w:rPr>
      </w:pPr>
      <w:r w:rsidRPr="009F00A4">
        <w:rPr>
          <w:rFonts w:asciiTheme="minorHAnsi" w:hAnsiTheme="minorHAnsi" w:cstheme="minorHAnsi"/>
          <w:color w:val="auto"/>
          <w:sz w:val="22"/>
          <w:szCs w:val="22"/>
        </w:rPr>
        <w:lastRenderedPageBreak/>
        <w:t xml:space="preserve">El Departamento de Salud estima positiva e indispensable para la mejora de la salud y el bienestar de las personas afectadas por enfermedades, la colaboración con </w:t>
      </w:r>
      <w:r w:rsidR="008B44C0">
        <w:rPr>
          <w:rFonts w:asciiTheme="minorHAnsi" w:hAnsiTheme="minorHAnsi" w:cstheme="minorHAnsi"/>
          <w:color w:val="auto"/>
          <w:sz w:val="22"/>
          <w:szCs w:val="22"/>
        </w:rPr>
        <w:t xml:space="preserve">organizaciones profesionales y </w:t>
      </w:r>
      <w:r w:rsidRPr="009F00A4">
        <w:rPr>
          <w:rFonts w:asciiTheme="minorHAnsi" w:hAnsiTheme="minorHAnsi" w:cstheme="minorHAnsi"/>
          <w:color w:val="auto"/>
          <w:sz w:val="22"/>
          <w:szCs w:val="22"/>
        </w:rPr>
        <w:t>entidades científicas.</w:t>
      </w:r>
    </w:p>
    <w:p w:rsidR="005905D9" w:rsidRPr="009F00A4" w:rsidRDefault="005905D9" w:rsidP="000C22B0">
      <w:pPr>
        <w:pStyle w:val="Default"/>
        <w:ind w:right="-852" w:firstLine="240"/>
        <w:jc w:val="both"/>
        <w:rPr>
          <w:rFonts w:asciiTheme="minorHAnsi" w:hAnsiTheme="minorHAnsi" w:cstheme="minorHAnsi"/>
          <w:color w:val="auto"/>
          <w:sz w:val="22"/>
          <w:szCs w:val="22"/>
        </w:rPr>
      </w:pPr>
    </w:p>
    <w:p w:rsidR="002E77CA" w:rsidRPr="009F00A4" w:rsidRDefault="002E77CA" w:rsidP="00687396">
      <w:pPr>
        <w:autoSpaceDE w:val="0"/>
        <w:autoSpaceDN w:val="0"/>
        <w:adjustRightInd w:val="0"/>
        <w:ind w:right="-852" w:firstLine="240"/>
        <w:jc w:val="both"/>
        <w:rPr>
          <w:rFonts w:ascii="Calibri" w:eastAsia="Calibri" w:hAnsi="Calibri" w:cs="Calibri"/>
          <w:bCs/>
          <w:sz w:val="22"/>
          <w:szCs w:val="22"/>
          <w:u w:val="single"/>
          <w:lang w:eastAsia="en-US"/>
        </w:rPr>
      </w:pPr>
      <w:r w:rsidRPr="009F00A4">
        <w:rPr>
          <w:rFonts w:ascii="Calibri" w:eastAsia="Calibri" w:hAnsi="Calibri" w:cs="Calibri"/>
          <w:bCs/>
          <w:sz w:val="22"/>
          <w:szCs w:val="22"/>
          <w:u w:val="single"/>
          <w:lang w:eastAsia="en-US"/>
        </w:rPr>
        <w:t xml:space="preserve">3.4.2.3.- </w:t>
      </w:r>
      <w:r w:rsidRPr="009F00A4">
        <w:rPr>
          <w:rFonts w:ascii="Calibri" w:eastAsia="Calibri" w:hAnsi="Calibri" w:cs="Calibri"/>
          <w:bCs/>
          <w:i/>
          <w:sz w:val="22"/>
          <w:szCs w:val="22"/>
          <w:u w:val="single"/>
          <w:lang w:eastAsia="en-US"/>
        </w:rPr>
        <w:t>Plan de Acción</w:t>
      </w:r>
    </w:p>
    <w:p w:rsidR="002E77CA" w:rsidRPr="009F00A4" w:rsidRDefault="002E77CA" w:rsidP="00687396">
      <w:pPr>
        <w:autoSpaceDE w:val="0"/>
        <w:autoSpaceDN w:val="0"/>
        <w:adjustRightInd w:val="0"/>
        <w:ind w:right="-852" w:firstLine="240"/>
        <w:jc w:val="both"/>
        <w:rPr>
          <w:rFonts w:ascii="Calibri" w:hAnsi="Calibri" w:cs="Calibri"/>
          <w:sz w:val="22"/>
          <w:szCs w:val="22"/>
        </w:rPr>
      </w:pPr>
      <w:r w:rsidRPr="009F00A4">
        <w:rPr>
          <w:rFonts w:ascii="Calibri" w:hAnsi="Calibri" w:cs="Calibri"/>
          <w:sz w:val="22"/>
          <w:szCs w:val="22"/>
        </w:rPr>
        <w:t>Aprobación de la correspondiente orden del Consejero de Salud, correspondiente al ejercicio 201</w:t>
      </w:r>
      <w:r w:rsidR="00B55018">
        <w:rPr>
          <w:rFonts w:ascii="Calibri" w:hAnsi="Calibri" w:cs="Calibri"/>
          <w:sz w:val="22"/>
          <w:szCs w:val="22"/>
        </w:rPr>
        <w:t>9</w:t>
      </w:r>
    </w:p>
    <w:p w:rsidR="002E77CA" w:rsidRPr="009F00A4" w:rsidRDefault="002E77CA" w:rsidP="00687396">
      <w:pPr>
        <w:autoSpaceDE w:val="0"/>
        <w:autoSpaceDN w:val="0"/>
        <w:adjustRightInd w:val="0"/>
        <w:ind w:right="-852" w:firstLine="240"/>
        <w:jc w:val="both"/>
        <w:rPr>
          <w:rFonts w:ascii="Calibri" w:eastAsia="Calibri" w:hAnsi="Calibri" w:cs="Calibri"/>
          <w:bCs/>
          <w:sz w:val="22"/>
          <w:szCs w:val="22"/>
          <w:u w:val="single"/>
          <w:lang w:eastAsia="en-US"/>
        </w:rPr>
      </w:pPr>
      <w:r w:rsidRPr="009F00A4">
        <w:rPr>
          <w:rFonts w:ascii="Calibri" w:eastAsia="Calibri" w:hAnsi="Calibri" w:cs="Calibri"/>
          <w:bCs/>
          <w:sz w:val="22"/>
          <w:szCs w:val="22"/>
          <w:u w:val="single"/>
          <w:lang w:eastAsia="en-US"/>
        </w:rPr>
        <w:t xml:space="preserve">3.4.2.4.- </w:t>
      </w:r>
      <w:r w:rsidRPr="009F00A4">
        <w:rPr>
          <w:rFonts w:ascii="Calibri" w:eastAsia="Calibri" w:hAnsi="Calibri" w:cs="Calibri"/>
          <w:bCs/>
          <w:i/>
          <w:sz w:val="22"/>
          <w:szCs w:val="22"/>
          <w:u w:val="single"/>
          <w:lang w:eastAsia="en-US"/>
        </w:rPr>
        <w:t>Financiación</w:t>
      </w:r>
    </w:p>
    <w:p w:rsidR="002E77CA" w:rsidRPr="009F00A4" w:rsidRDefault="002E77CA" w:rsidP="00687396">
      <w:pPr>
        <w:autoSpaceDE w:val="0"/>
        <w:autoSpaceDN w:val="0"/>
        <w:adjustRightInd w:val="0"/>
        <w:ind w:right="-852" w:firstLine="240"/>
        <w:jc w:val="both"/>
        <w:rPr>
          <w:rFonts w:ascii="Calibri" w:hAnsi="Calibri" w:cs="Calibri"/>
          <w:bCs/>
          <w:sz w:val="22"/>
          <w:szCs w:val="22"/>
          <w:u w:val="single"/>
        </w:rPr>
      </w:pPr>
      <w:r w:rsidRPr="009F00A4">
        <w:rPr>
          <w:rFonts w:ascii="Calibri" w:hAnsi="Calibri" w:cs="Calibri"/>
          <w:sz w:val="22"/>
          <w:szCs w:val="22"/>
        </w:rPr>
        <w:t>En 201</w:t>
      </w:r>
      <w:r w:rsidR="009F00A4">
        <w:rPr>
          <w:rFonts w:ascii="Calibri" w:hAnsi="Calibri" w:cs="Calibri"/>
          <w:sz w:val="22"/>
          <w:szCs w:val="22"/>
        </w:rPr>
        <w:t>9</w:t>
      </w:r>
      <w:r w:rsidRPr="009F00A4">
        <w:rPr>
          <w:rFonts w:ascii="Calibri" w:hAnsi="Calibri" w:cs="Calibri"/>
          <w:sz w:val="22"/>
          <w:szCs w:val="22"/>
        </w:rPr>
        <w:t xml:space="preserve"> se destinará a este fin un importe total de 79.409 euros. La financiación se llevará a cabo con fondos propios, con cargo al capítulo 4, transferencias y subvenciones de gastos corrientes, de los presupuestos del Departamento de Salud</w:t>
      </w:r>
    </w:p>
    <w:p w:rsidR="002E77CA" w:rsidRPr="009F00A4" w:rsidRDefault="002E77CA" w:rsidP="00687396">
      <w:pPr>
        <w:autoSpaceDE w:val="0"/>
        <w:autoSpaceDN w:val="0"/>
        <w:adjustRightInd w:val="0"/>
        <w:ind w:right="-852" w:firstLine="240"/>
        <w:jc w:val="both"/>
        <w:rPr>
          <w:rFonts w:ascii="Calibri" w:hAnsi="Calibri" w:cs="Calibri"/>
          <w:bCs/>
          <w:sz w:val="22"/>
          <w:szCs w:val="22"/>
          <w:u w:val="single"/>
        </w:rPr>
      </w:pPr>
      <w:r w:rsidRPr="009F00A4">
        <w:rPr>
          <w:rFonts w:ascii="Calibri" w:hAnsi="Calibri" w:cs="Calibri"/>
          <w:bCs/>
          <w:sz w:val="22"/>
          <w:szCs w:val="22"/>
          <w:u w:val="single"/>
        </w:rPr>
        <w:t>3.4.</w:t>
      </w:r>
      <w:r w:rsidR="00262385">
        <w:rPr>
          <w:rFonts w:ascii="Calibri" w:hAnsi="Calibri" w:cs="Calibri"/>
          <w:bCs/>
          <w:sz w:val="22"/>
          <w:szCs w:val="22"/>
          <w:u w:val="single"/>
        </w:rPr>
        <w:t>2</w:t>
      </w:r>
      <w:r w:rsidRPr="009F00A4">
        <w:rPr>
          <w:rFonts w:ascii="Calibri" w:hAnsi="Calibri" w:cs="Calibri"/>
          <w:bCs/>
          <w:sz w:val="22"/>
          <w:szCs w:val="22"/>
          <w:u w:val="single"/>
        </w:rPr>
        <w:t xml:space="preserve">.5.- </w:t>
      </w:r>
      <w:r w:rsidRPr="009F00A4">
        <w:rPr>
          <w:rFonts w:ascii="Calibri" w:hAnsi="Calibri" w:cs="Calibri"/>
          <w:bCs/>
          <w:i/>
          <w:sz w:val="22"/>
          <w:szCs w:val="22"/>
          <w:u w:val="single"/>
        </w:rPr>
        <w:t xml:space="preserve">Indicadores </w:t>
      </w:r>
    </w:p>
    <w:p w:rsidR="002E77CA" w:rsidRPr="009F00A4" w:rsidRDefault="002E77CA" w:rsidP="00687396">
      <w:pPr>
        <w:autoSpaceDE w:val="0"/>
        <w:autoSpaceDN w:val="0"/>
        <w:adjustRightInd w:val="0"/>
        <w:ind w:right="-852" w:firstLine="240"/>
        <w:jc w:val="both"/>
        <w:rPr>
          <w:rFonts w:ascii="Calibri" w:hAnsi="Calibri" w:cs="Calibri"/>
          <w:sz w:val="22"/>
          <w:szCs w:val="22"/>
        </w:rPr>
      </w:pPr>
      <w:r w:rsidRPr="009F00A4">
        <w:rPr>
          <w:rFonts w:ascii="Calibri" w:hAnsi="Calibri" w:cs="Calibri"/>
          <w:sz w:val="22"/>
          <w:szCs w:val="22"/>
        </w:rPr>
        <w:t>Nº de ayudas a conceder para la organización de reuniones científicas.  (1</w:t>
      </w:r>
      <w:r w:rsidR="00262385">
        <w:rPr>
          <w:rFonts w:ascii="Calibri" w:hAnsi="Calibri" w:cs="Calibri"/>
          <w:sz w:val="22"/>
          <w:szCs w:val="22"/>
        </w:rPr>
        <w:t>5</w:t>
      </w:r>
      <w:r w:rsidR="008425DF">
        <w:rPr>
          <w:rFonts w:ascii="Calibri" w:hAnsi="Calibri" w:cs="Calibri"/>
          <w:sz w:val="22"/>
          <w:szCs w:val="22"/>
        </w:rPr>
        <w:t>)</w:t>
      </w:r>
    </w:p>
    <w:p w:rsidR="002E77CA" w:rsidRPr="009F00A4" w:rsidRDefault="002E77CA" w:rsidP="00687396">
      <w:pPr>
        <w:autoSpaceDE w:val="0"/>
        <w:autoSpaceDN w:val="0"/>
        <w:adjustRightInd w:val="0"/>
        <w:ind w:right="-852" w:firstLine="240"/>
        <w:jc w:val="both"/>
        <w:rPr>
          <w:rFonts w:ascii="Calibri" w:hAnsi="Calibri" w:cs="Calibri"/>
          <w:sz w:val="22"/>
          <w:szCs w:val="22"/>
        </w:rPr>
      </w:pPr>
      <w:r w:rsidRPr="009F00A4">
        <w:rPr>
          <w:rFonts w:ascii="Calibri" w:hAnsi="Calibri" w:cs="Calibri"/>
          <w:sz w:val="22"/>
          <w:szCs w:val="22"/>
        </w:rPr>
        <w:t>Nº de asistentes en reunio</w:t>
      </w:r>
      <w:r w:rsidR="008425DF">
        <w:rPr>
          <w:rFonts w:ascii="Calibri" w:hAnsi="Calibri" w:cs="Calibri"/>
          <w:sz w:val="22"/>
          <w:szCs w:val="22"/>
        </w:rPr>
        <w:t>nes científicas a subvencionar.&gt;</w:t>
      </w:r>
      <w:r w:rsidR="009A4281">
        <w:rPr>
          <w:rFonts w:ascii="Calibri" w:hAnsi="Calibri" w:cs="Calibri"/>
          <w:sz w:val="22"/>
          <w:szCs w:val="22"/>
        </w:rPr>
        <w:t xml:space="preserve"> </w:t>
      </w:r>
      <w:r w:rsidRPr="009F00A4">
        <w:rPr>
          <w:rFonts w:ascii="Calibri" w:hAnsi="Calibri" w:cs="Calibri"/>
          <w:sz w:val="22"/>
          <w:szCs w:val="22"/>
        </w:rPr>
        <w:t>(3000)</w:t>
      </w:r>
    </w:p>
    <w:p w:rsidR="002E77CA" w:rsidRPr="009F00A4" w:rsidRDefault="002E77CA" w:rsidP="00687396">
      <w:pPr>
        <w:autoSpaceDE w:val="0"/>
        <w:autoSpaceDN w:val="0"/>
        <w:adjustRightInd w:val="0"/>
        <w:ind w:right="-852" w:firstLine="240"/>
        <w:jc w:val="both"/>
        <w:rPr>
          <w:rFonts w:ascii="Calibri" w:hAnsi="Calibri" w:cs="Calibri"/>
          <w:sz w:val="22"/>
          <w:szCs w:val="22"/>
        </w:rPr>
      </w:pPr>
      <w:r w:rsidRPr="009F00A4">
        <w:rPr>
          <w:rFonts w:ascii="Calibri" w:hAnsi="Calibri" w:cs="Calibri"/>
          <w:sz w:val="22"/>
          <w:szCs w:val="22"/>
        </w:rPr>
        <w:t>Nº de ayudas a conceder para organ</w:t>
      </w:r>
      <w:r w:rsidR="00262385">
        <w:rPr>
          <w:rFonts w:ascii="Calibri" w:hAnsi="Calibri" w:cs="Calibri"/>
          <w:sz w:val="22"/>
          <w:szCs w:val="22"/>
        </w:rPr>
        <w:t>ización de cursos y talleres. (</w:t>
      </w:r>
      <w:r w:rsidR="0079638F">
        <w:rPr>
          <w:rFonts w:ascii="Calibri" w:hAnsi="Calibri" w:cs="Calibri"/>
          <w:sz w:val="22"/>
          <w:szCs w:val="22"/>
        </w:rPr>
        <w:t>6</w:t>
      </w:r>
      <w:r w:rsidRPr="009F00A4">
        <w:rPr>
          <w:rFonts w:ascii="Calibri" w:hAnsi="Calibri" w:cs="Calibri"/>
          <w:sz w:val="22"/>
          <w:szCs w:val="22"/>
        </w:rPr>
        <w:t>0)</w:t>
      </w:r>
    </w:p>
    <w:p w:rsidR="002E77CA" w:rsidRPr="009F00A4" w:rsidRDefault="002E77CA" w:rsidP="00687396">
      <w:pPr>
        <w:autoSpaceDE w:val="0"/>
        <w:autoSpaceDN w:val="0"/>
        <w:adjustRightInd w:val="0"/>
        <w:ind w:right="-852" w:firstLine="240"/>
        <w:jc w:val="both"/>
        <w:rPr>
          <w:rFonts w:ascii="Calibri" w:hAnsi="Calibri" w:cs="Calibri"/>
          <w:sz w:val="22"/>
          <w:szCs w:val="22"/>
        </w:rPr>
      </w:pPr>
      <w:r w:rsidRPr="009F00A4">
        <w:rPr>
          <w:rFonts w:ascii="Calibri" w:hAnsi="Calibri" w:cs="Calibri"/>
          <w:sz w:val="22"/>
          <w:szCs w:val="22"/>
        </w:rPr>
        <w:t>Nº total de horas a impartir en actividades formativas subvencionadas (&gt;</w:t>
      </w:r>
      <w:r w:rsidR="0079638F">
        <w:rPr>
          <w:rFonts w:ascii="Calibri" w:hAnsi="Calibri" w:cs="Calibri"/>
          <w:sz w:val="22"/>
          <w:szCs w:val="22"/>
        </w:rPr>
        <w:t>6</w:t>
      </w:r>
      <w:r w:rsidR="00262385">
        <w:rPr>
          <w:rFonts w:ascii="Calibri" w:hAnsi="Calibri" w:cs="Calibri"/>
          <w:sz w:val="22"/>
          <w:szCs w:val="22"/>
        </w:rPr>
        <w:t>5</w:t>
      </w:r>
      <w:r w:rsidRPr="009F00A4">
        <w:rPr>
          <w:rFonts w:ascii="Calibri" w:hAnsi="Calibri" w:cs="Calibri"/>
          <w:sz w:val="22"/>
          <w:szCs w:val="22"/>
        </w:rPr>
        <w:t>0)</w:t>
      </w:r>
    </w:p>
    <w:p w:rsidR="002E77CA" w:rsidRPr="009F00A4" w:rsidRDefault="002E77CA" w:rsidP="00687396">
      <w:pPr>
        <w:autoSpaceDE w:val="0"/>
        <w:autoSpaceDN w:val="0"/>
        <w:adjustRightInd w:val="0"/>
        <w:ind w:right="-852" w:firstLine="240"/>
        <w:jc w:val="both"/>
        <w:rPr>
          <w:rFonts w:ascii="Calibri" w:hAnsi="Calibri" w:cs="Calibri"/>
          <w:sz w:val="22"/>
          <w:szCs w:val="22"/>
        </w:rPr>
      </w:pPr>
      <w:r w:rsidRPr="009F00A4">
        <w:rPr>
          <w:rFonts w:ascii="Calibri" w:hAnsi="Calibri" w:cs="Calibri"/>
          <w:sz w:val="22"/>
          <w:szCs w:val="22"/>
        </w:rPr>
        <w:t>Nº de profesiones a los que se impartirá formación subvencionada. (&gt;</w:t>
      </w:r>
      <w:r w:rsidR="0079638F">
        <w:rPr>
          <w:rFonts w:ascii="Calibri" w:hAnsi="Calibri" w:cs="Calibri"/>
          <w:sz w:val="22"/>
          <w:szCs w:val="22"/>
        </w:rPr>
        <w:t>5</w:t>
      </w:r>
      <w:r w:rsidRPr="009F00A4">
        <w:rPr>
          <w:rFonts w:ascii="Calibri" w:hAnsi="Calibri" w:cs="Calibri"/>
          <w:sz w:val="22"/>
          <w:szCs w:val="22"/>
        </w:rPr>
        <w:t>)</w:t>
      </w:r>
    </w:p>
    <w:p w:rsidR="002E77CA" w:rsidRPr="009F00A4" w:rsidRDefault="002E77CA" w:rsidP="00687396">
      <w:pPr>
        <w:autoSpaceDE w:val="0"/>
        <w:autoSpaceDN w:val="0"/>
        <w:adjustRightInd w:val="0"/>
        <w:ind w:right="-852" w:firstLine="240"/>
        <w:jc w:val="both"/>
        <w:rPr>
          <w:rFonts w:ascii="Calibri" w:hAnsi="Calibri" w:cs="Calibri"/>
          <w:sz w:val="22"/>
          <w:szCs w:val="22"/>
        </w:rPr>
      </w:pPr>
      <w:r w:rsidRPr="009F00A4">
        <w:rPr>
          <w:rFonts w:ascii="Calibri" w:hAnsi="Calibri" w:cs="Calibri"/>
          <w:sz w:val="22"/>
          <w:szCs w:val="22"/>
        </w:rPr>
        <w:t>Nº de ayudas a conceder para la constitución o funcionamientos de entidades. (</w:t>
      </w:r>
      <w:r w:rsidR="0079638F">
        <w:rPr>
          <w:rFonts w:ascii="Calibri" w:hAnsi="Calibri" w:cs="Calibri"/>
          <w:sz w:val="22"/>
          <w:szCs w:val="22"/>
        </w:rPr>
        <w:t>9</w:t>
      </w:r>
      <w:r w:rsidRPr="009F00A4">
        <w:rPr>
          <w:rFonts w:ascii="Calibri" w:hAnsi="Calibri" w:cs="Calibri"/>
          <w:sz w:val="22"/>
          <w:szCs w:val="22"/>
        </w:rPr>
        <w:t>)</w:t>
      </w:r>
    </w:p>
    <w:p w:rsidR="002E77CA" w:rsidRPr="009F00A4" w:rsidRDefault="002E77CA" w:rsidP="00687396">
      <w:pPr>
        <w:autoSpaceDE w:val="0"/>
        <w:autoSpaceDN w:val="0"/>
        <w:adjustRightInd w:val="0"/>
        <w:ind w:right="-852" w:firstLine="240"/>
        <w:jc w:val="both"/>
        <w:rPr>
          <w:rFonts w:ascii="Calibri" w:hAnsi="Calibri" w:cs="Calibri"/>
          <w:sz w:val="22"/>
          <w:szCs w:val="22"/>
        </w:rPr>
      </w:pPr>
      <w:r w:rsidRPr="009F00A4">
        <w:rPr>
          <w:rFonts w:ascii="Calibri" w:hAnsi="Calibri" w:cs="Calibri"/>
          <w:sz w:val="22"/>
          <w:szCs w:val="22"/>
        </w:rPr>
        <w:t>Porcentaje de actividades a subvencionar cuyos objetivos alcancen un grado de coincidencia alta o media con las áreas prioritarias del Departamento de Salud. (&gt;80)</w:t>
      </w:r>
    </w:p>
    <w:p w:rsidR="002E77CA" w:rsidRPr="009F00A4" w:rsidRDefault="002E77CA" w:rsidP="00687396">
      <w:pPr>
        <w:pStyle w:val="Default"/>
        <w:ind w:right="-852" w:firstLine="240"/>
        <w:jc w:val="both"/>
        <w:rPr>
          <w:rFonts w:asciiTheme="minorHAnsi" w:hAnsiTheme="minorHAnsi" w:cstheme="minorHAnsi"/>
          <w:color w:val="auto"/>
          <w:sz w:val="22"/>
          <w:szCs w:val="22"/>
        </w:rPr>
      </w:pPr>
    </w:p>
    <w:p w:rsidR="002E77CA" w:rsidRPr="009F00A4" w:rsidRDefault="002E77CA" w:rsidP="00687396">
      <w:pPr>
        <w:pStyle w:val="txtprincipal"/>
        <w:spacing w:before="0" w:beforeAutospacing="0" w:after="0" w:afterAutospacing="0"/>
        <w:ind w:right="-852"/>
        <w:jc w:val="both"/>
        <w:rPr>
          <w:rFonts w:asciiTheme="minorHAnsi" w:eastAsiaTheme="minorHAnsi" w:hAnsiTheme="minorHAnsi" w:cstheme="minorHAnsi"/>
          <w:b/>
          <w:bCs/>
          <w:sz w:val="22"/>
          <w:szCs w:val="22"/>
          <w:lang w:eastAsia="en-US"/>
        </w:rPr>
      </w:pPr>
      <w:r w:rsidRPr="009F00A4">
        <w:rPr>
          <w:rFonts w:asciiTheme="minorHAnsi" w:eastAsiaTheme="minorHAnsi" w:hAnsiTheme="minorHAnsi" w:cstheme="minorHAnsi"/>
          <w:b/>
          <w:bCs/>
          <w:sz w:val="22"/>
          <w:szCs w:val="22"/>
          <w:lang w:eastAsia="en-US"/>
        </w:rPr>
        <w:t>3.4.3.- Subvenciones nominativas de la Dirección de Planificación, Ordenación y Evaluación Sanitaria</w:t>
      </w:r>
      <w:r w:rsidR="00E7645A" w:rsidRPr="009F00A4">
        <w:rPr>
          <w:rFonts w:asciiTheme="minorHAnsi" w:eastAsiaTheme="minorHAnsi" w:hAnsiTheme="minorHAnsi" w:cstheme="minorHAnsi"/>
          <w:b/>
          <w:bCs/>
          <w:sz w:val="22"/>
          <w:szCs w:val="22"/>
          <w:lang w:eastAsia="en-US"/>
        </w:rPr>
        <w:t>s</w:t>
      </w:r>
    </w:p>
    <w:p w:rsidR="002E77CA" w:rsidRPr="009F00A4" w:rsidRDefault="002E77CA" w:rsidP="00687396">
      <w:pPr>
        <w:pStyle w:val="txtprincipal"/>
        <w:spacing w:before="0" w:beforeAutospacing="0" w:after="0" w:afterAutospacing="0"/>
        <w:ind w:right="-852"/>
        <w:jc w:val="both"/>
        <w:rPr>
          <w:rFonts w:asciiTheme="minorHAnsi" w:eastAsiaTheme="minorHAnsi" w:hAnsiTheme="minorHAnsi" w:cstheme="minorHAnsi"/>
          <w:b/>
          <w:bCs/>
          <w:sz w:val="22"/>
          <w:szCs w:val="22"/>
          <w:lang w:eastAsia="en-US"/>
        </w:rPr>
      </w:pPr>
    </w:p>
    <w:p w:rsidR="002E77CA" w:rsidRPr="009F00A4" w:rsidRDefault="002E77CA" w:rsidP="00687396">
      <w:pPr>
        <w:pStyle w:val="txtprincipal"/>
        <w:spacing w:before="0" w:beforeAutospacing="0" w:after="0" w:afterAutospacing="0"/>
        <w:ind w:right="-852" w:firstLine="240"/>
        <w:jc w:val="both"/>
        <w:rPr>
          <w:rFonts w:asciiTheme="minorHAnsi" w:eastAsiaTheme="minorHAnsi" w:hAnsiTheme="minorHAnsi" w:cstheme="minorHAnsi"/>
          <w:b/>
          <w:bCs/>
          <w:sz w:val="22"/>
          <w:szCs w:val="22"/>
          <w:lang w:eastAsia="en-US"/>
        </w:rPr>
      </w:pPr>
      <w:r w:rsidRPr="009F00A4">
        <w:rPr>
          <w:rFonts w:asciiTheme="minorHAnsi" w:eastAsiaTheme="minorHAnsi" w:hAnsiTheme="minorHAnsi" w:cstheme="minorHAnsi"/>
          <w:b/>
          <w:bCs/>
          <w:sz w:val="22"/>
          <w:szCs w:val="22"/>
          <w:lang w:eastAsia="en-US"/>
        </w:rPr>
        <w:t>3.4.3.1- Subvención nominativa al Consejo de Médicos del País Vasco para financiar el PAIME CAPV</w:t>
      </w:r>
    </w:p>
    <w:p w:rsidR="000C22B0" w:rsidRPr="009F00A4" w:rsidRDefault="000C22B0" w:rsidP="00687396">
      <w:pPr>
        <w:pStyle w:val="txtprincipal"/>
        <w:spacing w:before="0" w:beforeAutospacing="0" w:after="0" w:afterAutospacing="0"/>
        <w:ind w:right="-852" w:firstLine="240"/>
        <w:jc w:val="both"/>
        <w:rPr>
          <w:rFonts w:asciiTheme="minorHAnsi" w:eastAsiaTheme="minorHAnsi" w:hAnsiTheme="minorHAnsi" w:cstheme="minorHAnsi"/>
          <w:b/>
          <w:bCs/>
          <w:sz w:val="22"/>
          <w:szCs w:val="22"/>
          <w:lang w:eastAsia="en-US"/>
        </w:rPr>
      </w:pPr>
    </w:p>
    <w:p w:rsidR="002E77CA" w:rsidRPr="009F00A4"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lang w:eastAsia="en-US"/>
        </w:rPr>
      </w:pPr>
      <w:r w:rsidRPr="009F00A4">
        <w:rPr>
          <w:rFonts w:asciiTheme="minorHAnsi" w:eastAsiaTheme="minorHAnsi" w:hAnsiTheme="minorHAnsi" w:cstheme="minorHAnsi"/>
          <w:bCs/>
          <w:sz w:val="22"/>
          <w:szCs w:val="22"/>
          <w:u w:val="single"/>
          <w:lang w:eastAsia="en-US"/>
        </w:rPr>
        <w:t>3.4.3.1.1</w:t>
      </w:r>
      <w:r w:rsidRPr="009F00A4">
        <w:rPr>
          <w:rFonts w:asciiTheme="minorHAnsi" w:eastAsiaTheme="minorHAnsi" w:hAnsiTheme="minorHAnsi" w:cstheme="minorHAnsi"/>
          <w:bCs/>
          <w:i/>
          <w:sz w:val="22"/>
          <w:szCs w:val="22"/>
          <w:u w:val="single"/>
          <w:lang w:eastAsia="en-US"/>
        </w:rPr>
        <w:t>- Objetivos</w:t>
      </w:r>
    </w:p>
    <w:p w:rsidR="002E77CA" w:rsidRPr="009F00A4"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sidRPr="009F00A4">
        <w:rPr>
          <w:rFonts w:asciiTheme="minorHAnsi" w:hAnsiTheme="minorHAnsi" w:cstheme="minorHAnsi"/>
          <w:sz w:val="22"/>
          <w:szCs w:val="22"/>
        </w:rPr>
        <w:t>Apoyar Programa de Atención al Médico Enfermo de la Comunidad Autónoma del País Vasco</w:t>
      </w:r>
    </w:p>
    <w:p w:rsidR="002E77CA" w:rsidRPr="009F00A4"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lang w:eastAsia="en-US"/>
        </w:rPr>
      </w:pPr>
      <w:r w:rsidRPr="009F00A4">
        <w:rPr>
          <w:rFonts w:asciiTheme="minorHAnsi" w:eastAsiaTheme="minorHAnsi" w:hAnsiTheme="minorHAnsi" w:cstheme="minorHAnsi"/>
          <w:bCs/>
          <w:sz w:val="22"/>
          <w:szCs w:val="22"/>
          <w:u w:val="single"/>
          <w:lang w:eastAsia="en-US"/>
        </w:rPr>
        <w:t xml:space="preserve">3.4.3.1.2- </w:t>
      </w:r>
      <w:r w:rsidRPr="009F00A4">
        <w:rPr>
          <w:rFonts w:asciiTheme="minorHAnsi" w:eastAsiaTheme="minorHAnsi" w:hAnsiTheme="minorHAnsi" w:cstheme="minorHAnsi"/>
          <w:bCs/>
          <w:i/>
          <w:sz w:val="22"/>
          <w:szCs w:val="22"/>
          <w:u w:val="single"/>
          <w:lang w:eastAsia="en-US"/>
        </w:rPr>
        <w:t>Efectos pretendidos</w:t>
      </w:r>
    </w:p>
    <w:p w:rsidR="002E77CA" w:rsidRPr="009F00A4"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sidRPr="009F00A4">
        <w:rPr>
          <w:rFonts w:asciiTheme="minorHAnsi" w:hAnsiTheme="minorHAnsi" w:cstheme="minorHAnsi"/>
          <w:sz w:val="22"/>
          <w:szCs w:val="22"/>
        </w:rPr>
        <w:t>Ayudar al mayor número posible de médicos enfermos.</w:t>
      </w:r>
    </w:p>
    <w:p w:rsidR="002E77CA" w:rsidRPr="009F00A4"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sidRPr="009F00A4">
        <w:rPr>
          <w:rFonts w:asciiTheme="minorHAnsi" w:hAnsiTheme="minorHAnsi" w:cstheme="minorHAnsi"/>
          <w:sz w:val="22"/>
          <w:szCs w:val="22"/>
        </w:rPr>
        <w:t>Asegurar que los médicos enfermos reciban la asistencia especializada necesaria.</w:t>
      </w:r>
    </w:p>
    <w:p w:rsidR="002E77CA" w:rsidRPr="009F00A4"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sidRPr="009F00A4">
        <w:rPr>
          <w:rFonts w:asciiTheme="minorHAnsi" w:hAnsiTheme="minorHAnsi" w:cstheme="minorHAnsi"/>
          <w:sz w:val="22"/>
          <w:szCs w:val="22"/>
        </w:rPr>
        <w:t>Favorecer su rehabilitación como profesionales.</w:t>
      </w:r>
    </w:p>
    <w:p w:rsidR="002E77CA" w:rsidRPr="009F00A4"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sidRPr="009F00A4">
        <w:rPr>
          <w:rFonts w:asciiTheme="minorHAnsi" w:hAnsiTheme="minorHAnsi" w:cstheme="minorHAnsi"/>
          <w:sz w:val="22"/>
          <w:szCs w:val="22"/>
        </w:rPr>
        <w:t>Garantizar que la práctica de la medicina se haga en las mejores condiciones posibles para la salud de los ciudadanos.</w:t>
      </w:r>
    </w:p>
    <w:p w:rsidR="002E77CA" w:rsidRPr="009F00A4"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lang w:eastAsia="en-US"/>
        </w:rPr>
      </w:pPr>
      <w:r w:rsidRPr="009F00A4">
        <w:rPr>
          <w:rFonts w:asciiTheme="minorHAnsi" w:eastAsiaTheme="minorHAnsi" w:hAnsiTheme="minorHAnsi" w:cstheme="minorHAnsi"/>
          <w:bCs/>
          <w:sz w:val="22"/>
          <w:szCs w:val="22"/>
          <w:u w:val="single"/>
          <w:lang w:eastAsia="en-US"/>
        </w:rPr>
        <w:t xml:space="preserve">3.4.3.1.3- </w:t>
      </w:r>
      <w:r w:rsidRPr="009F00A4">
        <w:rPr>
          <w:rFonts w:asciiTheme="minorHAnsi" w:eastAsiaTheme="minorHAnsi" w:hAnsiTheme="minorHAnsi" w:cstheme="minorHAnsi"/>
          <w:bCs/>
          <w:i/>
          <w:sz w:val="22"/>
          <w:szCs w:val="22"/>
          <w:u w:val="single"/>
          <w:lang w:eastAsia="en-US"/>
        </w:rPr>
        <w:t>Plan de acción</w:t>
      </w:r>
    </w:p>
    <w:p w:rsidR="002E77CA" w:rsidRPr="009F00A4" w:rsidRDefault="002E77CA" w:rsidP="00687396">
      <w:pPr>
        <w:pStyle w:val="Default"/>
        <w:ind w:right="-852" w:firstLine="240"/>
        <w:jc w:val="both"/>
        <w:rPr>
          <w:rFonts w:asciiTheme="minorHAnsi" w:hAnsiTheme="minorHAnsi" w:cstheme="minorHAnsi"/>
          <w:color w:val="auto"/>
          <w:sz w:val="22"/>
          <w:szCs w:val="22"/>
        </w:rPr>
      </w:pPr>
      <w:r w:rsidRPr="009F00A4">
        <w:rPr>
          <w:rFonts w:asciiTheme="minorHAnsi" w:hAnsiTheme="minorHAnsi" w:cstheme="minorHAnsi"/>
          <w:color w:val="auto"/>
          <w:sz w:val="22"/>
          <w:szCs w:val="22"/>
        </w:rPr>
        <w:t>Aprobación de la correspondiente orden del Consejero de Salud, correspondiente al ejercicio 201</w:t>
      </w:r>
      <w:r w:rsidR="008425DF">
        <w:rPr>
          <w:rFonts w:asciiTheme="minorHAnsi" w:hAnsiTheme="minorHAnsi" w:cstheme="minorHAnsi"/>
          <w:color w:val="auto"/>
          <w:sz w:val="22"/>
          <w:szCs w:val="22"/>
        </w:rPr>
        <w:t>9</w:t>
      </w:r>
    </w:p>
    <w:p w:rsidR="002E77CA" w:rsidRPr="009F00A4"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lang w:eastAsia="en-US"/>
        </w:rPr>
      </w:pPr>
      <w:r w:rsidRPr="009F00A4">
        <w:rPr>
          <w:rFonts w:asciiTheme="minorHAnsi" w:eastAsiaTheme="minorHAnsi" w:hAnsiTheme="minorHAnsi" w:cstheme="minorHAnsi"/>
          <w:bCs/>
          <w:sz w:val="22"/>
          <w:szCs w:val="22"/>
          <w:u w:val="single"/>
          <w:lang w:eastAsia="en-US"/>
        </w:rPr>
        <w:t xml:space="preserve">3.4.3.1.4- </w:t>
      </w:r>
      <w:r w:rsidRPr="009F00A4">
        <w:rPr>
          <w:rFonts w:asciiTheme="minorHAnsi" w:eastAsiaTheme="minorHAnsi" w:hAnsiTheme="minorHAnsi" w:cstheme="minorHAnsi"/>
          <w:bCs/>
          <w:i/>
          <w:sz w:val="22"/>
          <w:szCs w:val="22"/>
          <w:u w:val="single"/>
          <w:lang w:eastAsia="en-US"/>
        </w:rPr>
        <w:t>Financiación</w:t>
      </w:r>
    </w:p>
    <w:p w:rsidR="002E77CA" w:rsidRPr="009F00A4" w:rsidRDefault="002E77CA" w:rsidP="00687396">
      <w:pPr>
        <w:pStyle w:val="Default"/>
        <w:ind w:right="-852" w:firstLine="240"/>
        <w:jc w:val="both"/>
        <w:rPr>
          <w:rFonts w:asciiTheme="minorHAnsi" w:hAnsiTheme="minorHAnsi" w:cstheme="minorHAnsi"/>
          <w:bCs/>
          <w:color w:val="auto"/>
          <w:sz w:val="22"/>
          <w:szCs w:val="22"/>
          <w:u w:val="single"/>
        </w:rPr>
      </w:pPr>
      <w:r w:rsidRPr="009F00A4">
        <w:rPr>
          <w:rFonts w:asciiTheme="minorHAnsi" w:hAnsiTheme="minorHAnsi" w:cstheme="minorHAnsi"/>
          <w:color w:val="auto"/>
          <w:sz w:val="22"/>
          <w:szCs w:val="22"/>
        </w:rPr>
        <w:t>En 201</w:t>
      </w:r>
      <w:r w:rsidR="00262385">
        <w:rPr>
          <w:rFonts w:asciiTheme="minorHAnsi" w:hAnsiTheme="minorHAnsi" w:cstheme="minorHAnsi"/>
          <w:color w:val="auto"/>
          <w:sz w:val="22"/>
          <w:szCs w:val="22"/>
        </w:rPr>
        <w:t>9</w:t>
      </w:r>
      <w:r w:rsidRPr="009F00A4">
        <w:rPr>
          <w:rFonts w:asciiTheme="minorHAnsi" w:hAnsiTheme="minorHAnsi" w:cstheme="minorHAnsi"/>
          <w:color w:val="auto"/>
          <w:sz w:val="22"/>
          <w:szCs w:val="22"/>
        </w:rPr>
        <w:t xml:space="preserve"> se destinará a este fin un importe total de 76.592 euros. La financiación se llevará a cabo con fondos propios, con cargo al capítulo 4, transferencias y subvenciones de gastos corrientes, de los presupuestos del Departamento de Salud</w:t>
      </w:r>
      <w:r w:rsidRPr="009F00A4">
        <w:rPr>
          <w:rFonts w:asciiTheme="minorHAnsi" w:hAnsiTheme="minorHAnsi" w:cstheme="minorHAnsi"/>
          <w:bCs/>
          <w:color w:val="auto"/>
          <w:sz w:val="22"/>
          <w:szCs w:val="22"/>
          <w:u w:val="single"/>
        </w:rPr>
        <w:t xml:space="preserve"> </w:t>
      </w:r>
    </w:p>
    <w:p w:rsidR="002E77CA" w:rsidRPr="009F00A4" w:rsidRDefault="002E77CA" w:rsidP="00687396">
      <w:pPr>
        <w:pStyle w:val="Default"/>
        <w:ind w:right="-852" w:firstLine="240"/>
        <w:jc w:val="both"/>
        <w:rPr>
          <w:rFonts w:asciiTheme="minorHAnsi" w:hAnsiTheme="minorHAnsi" w:cstheme="minorHAnsi"/>
          <w:bCs/>
          <w:color w:val="auto"/>
          <w:sz w:val="22"/>
          <w:szCs w:val="22"/>
          <w:u w:val="single"/>
        </w:rPr>
      </w:pPr>
      <w:r w:rsidRPr="009F00A4">
        <w:rPr>
          <w:rFonts w:asciiTheme="minorHAnsi" w:hAnsiTheme="minorHAnsi" w:cstheme="minorHAnsi"/>
          <w:bCs/>
          <w:color w:val="auto"/>
          <w:sz w:val="22"/>
          <w:szCs w:val="22"/>
          <w:u w:val="single"/>
        </w:rPr>
        <w:t xml:space="preserve">3.4.3.1.5- </w:t>
      </w:r>
      <w:r w:rsidRPr="009F00A4">
        <w:rPr>
          <w:rFonts w:asciiTheme="minorHAnsi" w:hAnsiTheme="minorHAnsi" w:cstheme="minorHAnsi"/>
          <w:bCs/>
          <w:i/>
          <w:color w:val="auto"/>
          <w:sz w:val="22"/>
          <w:szCs w:val="22"/>
          <w:u w:val="single"/>
        </w:rPr>
        <w:t>Indicadores</w:t>
      </w:r>
    </w:p>
    <w:p w:rsidR="002E77CA" w:rsidRPr="009F00A4" w:rsidRDefault="002E77CA" w:rsidP="00687396">
      <w:pPr>
        <w:pStyle w:val="Default"/>
        <w:ind w:right="-852" w:firstLine="240"/>
        <w:jc w:val="both"/>
        <w:rPr>
          <w:rFonts w:asciiTheme="minorHAnsi" w:hAnsiTheme="minorHAnsi" w:cstheme="minorHAnsi"/>
          <w:color w:val="auto"/>
          <w:sz w:val="22"/>
          <w:szCs w:val="22"/>
        </w:rPr>
      </w:pPr>
      <w:r w:rsidRPr="009F00A4">
        <w:rPr>
          <w:rFonts w:asciiTheme="minorHAnsi" w:hAnsiTheme="minorHAnsi" w:cstheme="minorHAnsi"/>
          <w:color w:val="auto"/>
          <w:sz w:val="22"/>
          <w:szCs w:val="22"/>
        </w:rPr>
        <w:t>Realización de las actividades previstas en la subvención.</w:t>
      </w:r>
    </w:p>
    <w:p w:rsidR="002E77CA" w:rsidRPr="009F00A4" w:rsidRDefault="002E77CA" w:rsidP="00687396">
      <w:pPr>
        <w:pStyle w:val="txtprincipal"/>
        <w:spacing w:before="0" w:beforeAutospacing="0" w:after="0" w:afterAutospacing="0"/>
        <w:ind w:right="-852" w:firstLine="240"/>
        <w:jc w:val="both"/>
        <w:rPr>
          <w:rFonts w:asciiTheme="minorHAnsi" w:eastAsiaTheme="minorHAnsi" w:hAnsiTheme="minorHAnsi" w:cstheme="minorHAnsi"/>
          <w:b/>
          <w:bCs/>
          <w:sz w:val="22"/>
          <w:szCs w:val="22"/>
          <w:lang w:eastAsia="en-US"/>
        </w:rPr>
      </w:pPr>
    </w:p>
    <w:p w:rsidR="002E77CA" w:rsidRPr="009F00A4" w:rsidRDefault="002E77CA" w:rsidP="00687396">
      <w:pPr>
        <w:pStyle w:val="txtprincipal"/>
        <w:spacing w:before="0" w:beforeAutospacing="0" w:after="0" w:afterAutospacing="0"/>
        <w:ind w:right="-852" w:firstLine="240"/>
        <w:jc w:val="both"/>
        <w:rPr>
          <w:rFonts w:asciiTheme="minorHAnsi" w:eastAsiaTheme="minorHAnsi" w:hAnsiTheme="minorHAnsi" w:cstheme="minorHAnsi"/>
          <w:b/>
          <w:bCs/>
          <w:sz w:val="22"/>
          <w:szCs w:val="22"/>
          <w:lang w:eastAsia="en-US"/>
        </w:rPr>
      </w:pPr>
      <w:r w:rsidRPr="009F00A4">
        <w:rPr>
          <w:rFonts w:asciiTheme="minorHAnsi" w:eastAsiaTheme="minorHAnsi" w:hAnsiTheme="minorHAnsi" w:cstheme="minorHAnsi"/>
          <w:b/>
          <w:bCs/>
          <w:sz w:val="22"/>
          <w:szCs w:val="22"/>
          <w:lang w:eastAsia="en-US"/>
        </w:rPr>
        <w:t xml:space="preserve">3.4.3.2- Subvención a los Colegios de Enfermería de la CAPV para poner en marcha el Plan de Ayuda Integral de Enfermeras </w:t>
      </w:r>
    </w:p>
    <w:p w:rsidR="000C22B0" w:rsidRPr="009F00A4" w:rsidRDefault="000C22B0" w:rsidP="00687396">
      <w:pPr>
        <w:pStyle w:val="txtprincipal"/>
        <w:spacing w:before="0" w:beforeAutospacing="0" w:after="0" w:afterAutospacing="0"/>
        <w:ind w:right="-852" w:firstLine="240"/>
        <w:jc w:val="both"/>
        <w:rPr>
          <w:rFonts w:asciiTheme="minorHAnsi" w:eastAsiaTheme="minorHAnsi" w:hAnsiTheme="minorHAnsi" w:cstheme="minorHAnsi"/>
          <w:b/>
          <w:bCs/>
          <w:sz w:val="22"/>
          <w:szCs w:val="22"/>
          <w:lang w:eastAsia="en-US"/>
        </w:rPr>
      </w:pPr>
    </w:p>
    <w:p w:rsidR="002E77CA" w:rsidRPr="009F00A4" w:rsidRDefault="002E77CA" w:rsidP="00687396">
      <w:pPr>
        <w:pStyle w:val="txtprincipal"/>
        <w:spacing w:before="0" w:beforeAutospacing="0" w:after="0" w:afterAutospacing="0"/>
        <w:ind w:right="-852" w:firstLine="240"/>
        <w:jc w:val="both"/>
        <w:rPr>
          <w:rFonts w:asciiTheme="minorHAnsi" w:eastAsiaTheme="minorHAnsi" w:hAnsiTheme="minorHAnsi" w:cstheme="minorHAnsi"/>
          <w:bCs/>
          <w:sz w:val="22"/>
          <w:szCs w:val="22"/>
          <w:u w:val="single"/>
          <w:lang w:eastAsia="en-US"/>
        </w:rPr>
      </w:pPr>
      <w:r w:rsidRPr="009F00A4">
        <w:rPr>
          <w:rFonts w:asciiTheme="minorHAnsi" w:eastAsiaTheme="minorHAnsi" w:hAnsiTheme="minorHAnsi" w:cstheme="minorHAnsi"/>
          <w:bCs/>
          <w:sz w:val="22"/>
          <w:szCs w:val="22"/>
          <w:u w:val="single"/>
          <w:lang w:eastAsia="en-US"/>
        </w:rPr>
        <w:t xml:space="preserve">3.4.3.2.1- </w:t>
      </w:r>
      <w:r w:rsidRPr="009F00A4">
        <w:rPr>
          <w:rFonts w:asciiTheme="minorHAnsi" w:eastAsiaTheme="minorHAnsi" w:hAnsiTheme="minorHAnsi" w:cstheme="minorHAnsi"/>
          <w:bCs/>
          <w:i/>
          <w:sz w:val="22"/>
          <w:szCs w:val="22"/>
          <w:u w:val="single"/>
          <w:lang w:eastAsia="en-US"/>
        </w:rPr>
        <w:t>Objetivos</w:t>
      </w:r>
    </w:p>
    <w:p w:rsidR="002E77CA" w:rsidRPr="009F00A4"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sidRPr="009F00A4">
        <w:rPr>
          <w:rFonts w:asciiTheme="minorHAnsi" w:hAnsiTheme="minorHAnsi" w:cstheme="minorHAnsi"/>
          <w:sz w:val="22"/>
          <w:szCs w:val="22"/>
        </w:rPr>
        <w:t>Establecer acuerdos con los Colegios de Enfermería de la CAPV para poner en marcha el Plan de Ayuda Integral de Enfermeras.</w:t>
      </w:r>
    </w:p>
    <w:p w:rsidR="002E77CA" w:rsidRPr="009F00A4"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lang w:eastAsia="en-US"/>
        </w:rPr>
      </w:pPr>
      <w:r w:rsidRPr="009F00A4">
        <w:rPr>
          <w:rFonts w:asciiTheme="minorHAnsi" w:eastAsiaTheme="minorHAnsi" w:hAnsiTheme="minorHAnsi" w:cstheme="minorHAnsi"/>
          <w:bCs/>
          <w:sz w:val="22"/>
          <w:szCs w:val="22"/>
          <w:u w:val="single"/>
          <w:lang w:eastAsia="en-US"/>
        </w:rPr>
        <w:t>3.4.3.2.2</w:t>
      </w:r>
      <w:r w:rsidRPr="009F00A4">
        <w:rPr>
          <w:rFonts w:asciiTheme="minorHAnsi" w:eastAsiaTheme="minorHAnsi" w:hAnsiTheme="minorHAnsi" w:cstheme="minorHAnsi"/>
          <w:bCs/>
          <w:i/>
          <w:sz w:val="22"/>
          <w:szCs w:val="22"/>
          <w:u w:val="single"/>
          <w:lang w:eastAsia="en-US"/>
        </w:rPr>
        <w:t>- Efectos pretendidos</w:t>
      </w:r>
    </w:p>
    <w:p w:rsidR="002E77CA" w:rsidRPr="009F00A4"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sidRPr="009F00A4">
        <w:rPr>
          <w:rFonts w:asciiTheme="minorHAnsi" w:hAnsiTheme="minorHAnsi" w:cstheme="minorHAnsi"/>
          <w:sz w:val="22"/>
          <w:szCs w:val="22"/>
        </w:rPr>
        <w:t>Ayudar al mayor número posible de enfermeras enfermos.</w:t>
      </w:r>
    </w:p>
    <w:p w:rsidR="002E77CA" w:rsidRPr="009F00A4"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sidRPr="009F00A4">
        <w:rPr>
          <w:rFonts w:asciiTheme="minorHAnsi" w:hAnsiTheme="minorHAnsi" w:cstheme="minorHAnsi"/>
          <w:sz w:val="22"/>
          <w:szCs w:val="22"/>
        </w:rPr>
        <w:t>Asegurar que las enfermeras enfermas reciban la asistencia especializada necesaria.</w:t>
      </w:r>
    </w:p>
    <w:p w:rsidR="002E77CA" w:rsidRPr="009F00A4"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sidRPr="009F00A4">
        <w:rPr>
          <w:rFonts w:asciiTheme="minorHAnsi" w:hAnsiTheme="minorHAnsi" w:cstheme="minorHAnsi"/>
          <w:sz w:val="22"/>
          <w:szCs w:val="22"/>
        </w:rPr>
        <w:t>Favorecer su rehabilitación como profesionales.</w:t>
      </w:r>
    </w:p>
    <w:p w:rsidR="002E77CA" w:rsidRPr="009F00A4"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sidRPr="009F00A4">
        <w:rPr>
          <w:rFonts w:asciiTheme="minorHAnsi" w:hAnsiTheme="minorHAnsi" w:cstheme="minorHAnsi"/>
          <w:sz w:val="22"/>
          <w:szCs w:val="22"/>
        </w:rPr>
        <w:lastRenderedPageBreak/>
        <w:t>Garantizar que la práctica de la enfermería se haga en las mejores condiciones posibles para la salud de los ciudadanos.</w:t>
      </w:r>
    </w:p>
    <w:p w:rsidR="002E77CA" w:rsidRPr="009F00A4"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lang w:eastAsia="en-US"/>
        </w:rPr>
      </w:pPr>
      <w:r w:rsidRPr="009F00A4">
        <w:rPr>
          <w:rFonts w:asciiTheme="minorHAnsi" w:eastAsiaTheme="minorHAnsi" w:hAnsiTheme="minorHAnsi" w:cstheme="minorHAnsi"/>
          <w:bCs/>
          <w:sz w:val="22"/>
          <w:szCs w:val="22"/>
          <w:u w:val="single"/>
          <w:lang w:eastAsia="en-US"/>
        </w:rPr>
        <w:t xml:space="preserve">3.4.3.2.3- </w:t>
      </w:r>
      <w:r w:rsidRPr="009F00A4">
        <w:rPr>
          <w:rFonts w:asciiTheme="minorHAnsi" w:eastAsiaTheme="minorHAnsi" w:hAnsiTheme="minorHAnsi" w:cstheme="minorHAnsi"/>
          <w:bCs/>
          <w:i/>
          <w:sz w:val="22"/>
          <w:szCs w:val="22"/>
          <w:u w:val="single"/>
          <w:lang w:eastAsia="en-US"/>
        </w:rPr>
        <w:t>Plan de acción</w:t>
      </w:r>
    </w:p>
    <w:p w:rsidR="002E77CA" w:rsidRPr="009F00A4" w:rsidRDefault="002E77CA" w:rsidP="00687396">
      <w:pPr>
        <w:pStyle w:val="Default"/>
        <w:ind w:right="-852" w:firstLine="240"/>
        <w:jc w:val="both"/>
        <w:rPr>
          <w:rFonts w:asciiTheme="minorHAnsi" w:hAnsiTheme="minorHAnsi" w:cstheme="minorHAnsi"/>
          <w:color w:val="auto"/>
          <w:sz w:val="22"/>
          <w:szCs w:val="22"/>
        </w:rPr>
      </w:pPr>
      <w:r w:rsidRPr="009F00A4">
        <w:rPr>
          <w:rFonts w:asciiTheme="minorHAnsi" w:hAnsiTheme="minorHAnsi" w:cstheme="minorHAnsi"/>
          <w:color w:val="auto"/>
          <w:sz w:val="22"/>
          <w:szCs w:val="22"/>
        </w:rPr>
        <w:t>Aprobación de la correspondiente orden del Consejero de Salud, correspondiente al ejercicio 201</w:t>
      </w:r>
      <w:r w:rsidR="008425DF">
        <w:rPr>
          <w:rFonts w:asciiTheme="minorHAnsi" w:hAnsiTheme="minorHAnsi" w:cstheme="minorHAnsi"/>
          <w:color w:val="auto"/>
          <w:sz w:val="22"/>
          <w:szCs w:val="22"/>
        </w:rPr>
        <w:t>9</w:t>
      </w:r>
    </w:p>
    <w:p w:rsidR="002E77CA" w:rsidRPr="009F00A4"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lang w:eastAsia="en-US"/>
        </w:rPr>
      </w:pPr>
      <w:r w:rsidRPr="009F00A4">
        <w:rPr>
          <w:rFonts w:asciiTheme="minorHAnsi" w:eastAsiaTheme="minorHAnsi" w:hAnsiTheme="minorHAnsi" w:cstheme="minorHAnsi"/>
          <w:bCs/>
          <w:sz w:val="22"/>
          <w:szCs w:val="22"/>
          <w:u w:val="single"/>
          <w:lang w:eastAsia="en-US"/>
        </w:rPr>
        <w:t xml:space="preserve">3.4.3.2.4- </w:t>
      </w:r>
      <w:r w:rsidRPr="009F00A4">
        <w:rPr>
          <w:rFonts w:asciiTheme="minorHAnsi" w:eastAsiaTheme="minorHAnsi" w:hAnsiTheme="minorHAnsi" w:cstheme="minorHAnsi"/>
          <w:bCs/>
          <w:i/>
          <w:sz w:val="22"/>
          <w:szCs w:val="22"/>
          <w:u w:val="single"/>
          <w:lang w:eastAsia="en-US"/>
        </w:rPr>
        <w:t>Financiación</w:t>
      </w:r>
    </w:p>
    <w:p w:rsidR="002E77CA" w:rsidRPr="009F00A4" w:rsidRDefault="002E77CA" w:rsidP="00687396">
      <w:pPr>
        <w:pStyle w:val="Default"/>
        <w:ind w:right="-852" w:firstLine="240"/>
        <w:jc w:val="both"/>
        <w:rPr>
          <w:rFonts w:asciiTheme="minorHAnsi" w:hAnsiTheme="minorHAnsi" w:cstheme="minorHAnsi"/>
          <w:bCs/>
          <w:color w:val="auto"/>
          <w:sz w:val="22"/>
          <w:szCs w:val="22"/>
          <w:u w:val="single"/>
        </w:rPr>
      </w:pPr>
      <w:r w:rsidRPr="009F00A4">
        <w:rPr>
          <w:rFonts w:asciiTheme="minorHAnsi" w:hAnsiTheme="minorHAnsi" w:cstheme="minorHAnsi"/>
          <w:color w:val="auto"/>
          <w:sz w:val="22"/>
          <w:szCs w:val="22"/>
        </w:rPr>
        <w:t>En 201</w:t>
      </w:r>
      <w:r w:rsidR="00262385">
        <w:rPr>
          <w:rFonts w:asciiTheme="minorHAnsi" w:hAnsiTheme="minorHAnsi" w:cstheme="minorHAnsi"/>
          <w:color w:val="auto"/>
          <w:sz w:val="22"/>
          <w:szCs w:val="22"/>
        </w:rPr>
        <w:t>9</w:t>
      </w:r>
      <w:r w:rsidRPr="009F00A4">
        <w:rPr>
          <w:rFonts w:asciiTheme="minorHAnsi" w:hAnsiTheme="minorHAnsi" w:cstheme="minorHAnsi"/>
          <w:color w:val="auto"/>
          <w:sz w:val="22"/>
          <w:szCs w:val="22"/>
        </w:rPr>
        <w:t xml:space="preserve"> se destinará a este fin un importe total de 20.000 euros</w:t>
      </w:r>
      <w:r w:rsidRPr="009F00A4">
        <w:rPr>
          <w:rFonts w:asciiTheme="minorHAnsi" w:eastAsia="Times New Roman" w:hAnsiTheme="minorHAnsi" w:cstheme="minorHAnsi"/>
          <w:color w:val="auto"/>
          <w:sz w:val="22"/>
          <w:szCs w:val="22"/>
          <w:lang w:eastAsia="es-ES"/>
        </w:rPr>
        <w:t xml:space="preserve"> </w:t>
      </w:r>
      <w:r w:rsidRPr="009F00A4">
        <w:rPr>
          <w:rFonts w:asciiTheme="minorHAnsi" w:hAnsiTheme="minorHAnsi" w:cstheme="minorHAnsi"/>
          <w:color w:val="auto"/>
          <w:sz w:val="22"/>
          <w:szCs w:val="22"/>
        </w:rPr>
        <w:t>La financiación se llevará a cabo con fondos propios, con cargo al capítulo 4, transferencias y subvenciones de gastos corrientes, de los presupuestos del Departamento de Salud</w:t>
      </w:r>
      <w:r w:rsidRPr="009F00A4">
        <w:rPr>
          <w:rFonts w:asciiTheme="minorHAnsi" w:hAnsiTheme="minorHAnsi" w:cstheme="minorHAnsi"/>
          <w:bCs/>
          <w:color w:val="auto"/>
          <w:sz w:val="22"/>
          <w:szCs w:val="22"/>
          <w:u w:val="single"/>
        </w:rPr>
        <w:t xml:space="preserve"> </w:t>
      </w:r>
    </w:p>
    <w:p w:rsidR="002E77CA" w:rsidRPr="009F00A4" w:rsidRDefault="002E77CA" w:rsidP="00687396">
      <w:pPr>
        <w:pStyle w:val="Default"/>
        <w:ind w:right="-852" w:firstLine="240"/>
        <w:jc w:val="both"/>
        <w:rPr>
          <w:rFonts w:asciiTheme="minorHAnsi" w:hAnsiTheme="minorHAnsi" w:cstheme="minorHAnsi"/>
          <w:bCs/>
          <w:color w:val="auto"/>
          <w:sz w:val="22"/>
          <w:szCs w:val="22"/>
          <w:u w:val="single"/>
        </w:rPr>
      </w:pPr>
      <w:r w:rsidRPr="009F00A4">
        <w:rPr>
          <w:rFonts w:asciiTheme="minorHAnsi" w:hAnsiTheme="minorHAnsi" w:cstheme="minorHAnsi"/>
          <w:bCs/>
          <w:color w:val="auto"/>
          <w:sz w:val="22"/>
          <w:szCs w:val="22"/>
          <w:u w:val="single"/>
        </w:rPr>
        <w:t xml:space="preserve">3.4.3.2.5- </w:t>
      </w:r>
      <w:r w:rsidRPr="009F00A4">
        <w:rPr>
          <w:rFonts w:asciiTheme="minorHAnsi" w:hAnsiTheme="minorHAnsi" w:cstheme="minorHAnsi"/>
          <w:bCs/>
          <w:i/>
          <w:color w:val="auto"/>
          <w:sz w:val="22"/>
          <w:szCs w:val="22"/>
          <w:u w:val="single"/>
        </w:rPr>
        <w:t>Indicadores</w:t>
      </w:r>
    </w:p>
    <w:p w:rsidR="002E77CA" w:rsidRPr="009F00A4" w:rsidRDefault="002E77CA" w:rsidP="00687396">
      <w:pPr>
        <w:pStyle w:val="Default"/>
        <w:ind w:right="-852" w:firstLine="360"/>
        <w:jc w:val="both"/>
        <w:rPr>
          <w:rFonts w:asciiTheme="minorHAnsi" w:hAnsiTheme="minorHAnsi" w:cstheme="minorHAnsi"/>
          <w:color w:val="auto"/>
          <w:sz w:val="22"/>
          <w:szCs w:val="22"/>
        </w:rPr>
      </w:pPr>
      <w:r w:rsidRPr="009F00A4">
        <w:rPr>
          <w:rFonts w:asciiTheme="minorHAnsi" w:hAnsiTheme="minorHAnsi" w:cstheme="minorHAnsi"/>
          <w:color w:val="auto"/>
          <w:sz w:val="22"/>
          <w:szCs w:val="22"/>
        </w:rPr>
        <w:t>Realización de las actividades previstas en la subvención</w:t>
      </w:r>
    </w:p>
    <w:p w:rsidR="002E77CA" w:rsidRPr="009F00A4" w:rsidRDefault="002E77CA" w:rsidP="00687396">
      <w:pPr>
        <w:pStyle w:val="Default"/>
        <w:ind w:right="-852"/>
        <w:jc w:val="both"/>
        <w:rPr>
          <w:rFonts w:asciiTheme="minorHAnsi" w:hAnsiTheme="minorHAnsi" w:cstheme="minorHAnsi"/>
          <w:color w:val="auto"/>
        </w:rPr>
      </w:pPr>
    </w:p>
    <w:p w:rsidR="002E77CA" w:rsidRPr="009F00A4" w:rsidRDefault="002E77CA" w:rsidP="00687396">
      <w:pPr>
        <w:pStyle w:val="txtprincipal"/>
        <w:spacing w:before="0" w:beforeAutospacing="0" w:after="0" w:afterAutospacing="0"/>
        <w:ind w:right="-852" w:firstLine="240"/>
        <w:jc w:val="both"/>
        <w:rPr>
          <w:rFonts w:asciiTheme="minorHAnsi" w:eastAsiaTheme="minorHAnsi" w:hAnsiTheme="minorHAnsi" w:cstheme="minorHAnsi"/>
          <w:b/>
          <w:bCs/>
          <w:sz w:val="22"/>
          <w:szCs w:val="22"/>
          <w:lang w:eastAsia="en-US"/>
        </w:rPr>
      </w:pPr>
      <w:r w:rsidRPr="009F00A4">
        <w:rPr>
          <w:rFonts w:asciiTheme="minorHAnsi" w:eastAsiaTheme="minorHAnsi" w:hAnsiTheme="minorHAnsi" w:cstheme="minorHAnsi"/>
          <w:b/>
          <w:bCs/>
          <w:sz w:val="22"/>
          <w:szCs w:val="22"/>
          <w:lang w:eastAsia="en-US"/>
        </w:rPr>
        <w:t>3.4.3.3- Subvención nominativa a la UPV / EHU para el desarrollo de</w:t>
      </w:r>
      <w:r w:rsidR="00E7645A" w:rsidRPr="009F00A4">
        <w:rPr>
          <w:rFonts w:asciiTheme="minorHAnsi" w:eastAsiaTheme="minorHAnsi" w:hAnsiTheme="minorHAnsi" w:cstheme="minorHAnsi"/>
          <w:b/>
          <w:bCs/>
          <w:sz w:val="22"/>
          <w:szCs w:val="22"/>
          <w:lang w:eastAsia="en-US"/>
        </w:rPr>
        <w:t xml:space="preserve"> un</w:t>
      </w:r>
      <w:r w:rsidRPr="009F00A4">
        <w:rPr>
          <w:rFonts w:asciiTheme="minorHAnsi" w:eastAsiaTheme="minorHAnsi" w:hAnsiTheme="minorHAnsi" w:cstheme="minorHAnsi"/>
          <w:b/>
          <w:bCs/>
          <w:sz w:val="22"/>
          <w:szCs w:val="22"/>
          <w:lang w:eastAsia="en-US"/>
        </w:rPr>
        <w:t xml:space="preserve"> </w:t>
      </w:r>
      <w:r w:rsidR="004F104B" w:rsidRPr="009F00A4">
        <w:rPr>
          <w:rFonts w:asciiTheme="minorHAnsi" w:eastAsiaTheme="minorHAnsi" w:hAnsiTheme="minorHAnsi" w:cstheme="minorHAnsi"/>
          <w:b/>
          <w:bCs/>
          <w:sz w:val="22"/>
          <w:szCs w:val="22"/>
          <w:lang w:eastAsia="en-US"/>
        </w:rPr>
        <w:t>Aula</w:t>
      </w:r>
      <w:r w:rsidRPr="009F00A4">
        <w:rPr>
          <w:rFonts w:asciiTheme="minorHAnsi" w:eastAsiaTheme="minorHAnsi" w:hAnsiTheme="minorHAnsi" w:cstheme="minorHAnsi"/>
          <w:b/>
          <w:bCs/>
          <w:sz w:val="22"/>
          <w:szCs w:val="22"/>
          <w:lang w:eastAsia="en-US"/>
        </w:rPr>
        <w:t xml:space="preserve"> de </w:t>
      </w:r>
      <w:r w:rsidR="004F104B" w:rsidRPr="009F00A4">
        <w:rPr>
          <w:rFonts w:asciiTheme="minorHAnsi" w:eastAsiaTheme="minorHAnsi" w:hAnsiTheme="minorHAnsi" w:cstheme="minorHAnsi"/>
          <w:b/>
          <w:bCs/>
          <w:sz w:val="22"/>
          <w:szCs w:val="22"/>
          <w:lang w:eastAsia="en-US"/>
        </w:rPr>
        <w:t>Medicina Familiar y Comunitaria</w:t>
      </w:r>
    </w:p>
    <w:p w:rsidR="000C22B0" w:rsidRPr="009F00A4" w:rsidRDefault="000C22B0" w:rsidP="00687396">
      <w:pPr>
        <w:pStyle w:val="txtprincipal"/>
        <w:spacing w:before="0" w:beforeAutospacing="0" w:after="0" w:afterAutospacing="0"/>
        <w:ind w:right="-852" w:firstLine="240"/>
        <w:jc w:val="both"/>
        <w:rPr>
          <w:rFonts w:asciiTheme="minorHAnsi" w:eastAsiaTheme="minorHAnsi" w:hAnsiTheme="minorHAnsi" w:cstheme="minorHAnsi"/>
          <w:b/>
          <w:bCs/>
          <w:sz w:val="22"/>
          <w:szCs w:val="22"/>
          <w:lang w:eastAsia="en-US"/>
        </w:rPr>
      </w:pPr>
    </w:p>
    <w:p w:rsidR="002E77CA" w:rsidRPr="009F00A4"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lang w:eastAsia="en-US"/>
        </w:rPr>
      </w:pPr>
      <w:r w:rsidRPr="009F00A4">
        <w:rPr>
          <w:rFonts w:asciiTheme="minorHAnsi" w:eastAsiaTheme="minorHAnsi" w:hAnsiTheme="minorHAnsi" w:cstheme="minorHAnsi"/>
          <w:bCs/>
          <w:sz w:val="22"/>
          <w:szCs w:val="22"/>
          <w:u w:val="single"/>
          <w:lang w:eastAsia="en-US"/>
        </w:rPr>
        <w:t xml:space="preserve">3.4.3.3.1.- </w:t>
      </w:r>
      <w:r w:rsidRPr="009F00A4">
        <w:rPr>
          <w:rFonts w:asciiTheme="minorHAnsi" w:eastAsiaTheme="minorHAnsi" w:hAnsiTheme="minorHAnsi" w:cstheme="minorHAnsi"/>
          <w:bCs/>
          <w:i/>
          <w:sz w:val="22"/>
          <w:szCs w:val="22"/>
          <w:u w:val="single"/>
          <w:lang w:eastAsia="en-US"/>
        </w:rPr>
        <w:t>Objetivos</w:t>
      </w:r>
    </w:p>
    <w:p w:rsidR="002E77CA" w:rsidRPr="009F00A4" w:rsidRDefault="002E77CA" w:rsidP="00687396">
      <w:pPr>
        <w:pStyle w:val="txtprincipal"/>
        <w:spacing w:before="0" w:beforeAutospacing="0" w:after="0" w:afterAutospacing="0"/>
        <w:ind w:right="-852" w:firstLine="240"/>
        <w:jc w:val="both"/>
        <w:rPr>
          <w:rFonts w:asciiTheme="minorHAnsi" w:hAnsiTheme="minorHAnsi" w:cstheme="minorHAnsi"/>
          <w:sz w:val="22"/>
          <w:szCs w:val="22"/>
        </w:rPr>
      </w:pPr>
      <w:r w:rsidRPr="009F00A4">
        <w:rPr>
          <w:rFonts w:asciiTheme="minorHAnsi" w:hAnsiTheme="minorHAnsi" w:cstheme="minorHAnsi"/>
          <w:sz w:val="22"/>
          <w:szCs w:val="22"/>
        </w:rPr>
        <w:t xml:space="preserve">Apoyar la creación de </w:t>
      </w:r>
      <w:r w:rsidR="004F104B" w:rsidRPr="009F00A4">
        <w:rPr>
          <w:rFonts w:asciiTheme="minorHAnsi" w:hAnsiTheme="minorHAnsi" w:cstheme="minorHAnsi"/>
          <w:sz w:val="22"/>
          <w:szCs w:val="22"/>
        </w:rPr>
        <w:t>un aula</w:t>
      </w:r>
      <w:r w:rsidRPr="009F00A4">
        <w:rPr>
          <w:rFonts w:asciiTheme="minorHAnsi" w:hAnsiTheme="minorHAnsi" w:cstheme="minorHAnsi"/>
          <w:sz w:val="22"/>
          <w:szCs w:val="22"/>
        </w:rPr>
        <w:t xml:space="preserve"> de </w:t>
      </w:r>
      <w:r w:rsidR="004F104B" w:rsidRPr="009F00A4">
        <w:rPr>
          <w:rFonts w:asciiTheme="minorHAnsi" w:hAnsiTheme="minorHAnsi" w:cstheme="minorHAnsi"/>
          <w:sz w:val="22"/>
          <w:szCs w:val="22"/>
        </w:rPr>
        <w:t>Medicina Familiar y Comunitaria</w:t>
      </w:r>
      <w:r w:rsidRPr="009F00A4">
        <w:rPr>
          <w:rFonts w:asciiTheme="minorHAnsi" w:hAnsiTheme="minorHAnsi" w:cstheme="minorHAnsi"/>
          <w:sz w:val="22"/>
          <w:szCs w:val="22"/>
        </w:rPr>
        <w:t xml:space="preserve"> en la Universidad del País Vasco / Euskal Herriko Unibertsitatea </w:t>
      </w:r>
    </w:p>
    <w:p w:rsidR="002E77CA" w:rsidRPr="009F00A4"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lang w:eastAsia="en-US"/>
        </w:rPr>
      </w:pPr>
      <w:r w:rsidRPr="009F00A4">
        <w:rPr>
          <w:rFonts w:asciiTheme="minorHAnsi" w:eastAsiaTheme="minorHAnsi" w:hAnsiTheme="minorHAnsi" w:cstheme="minorHAnsi"/>
          <w:bCs/>
          <w:sz w:val="22"/>
          <w:szCs w:val="22"/>
          <w:u w:val="single"/>
          <w:lang w:eastAsia="en-US"/>
        </w:rPr>
        <w:t xml:space="preserve">3.4.3.3.2- </w:t>
      </w:r>
      <w:r w:rsidRPr="009F00A4">
        <w:rPr>
          <w:rFonts w:asciiTheme="minorHAnsi" w:eastAsiaTheme="minorHAnsi" w:hAnsiTheme="minorHAnsi" w:cstheme="minorHAnsi"/>
          <w:bCs/>
          <w:i/>
          <w:sz w:val="22"/>
          <w:szCs w:val="22"/>
          <w:u w:val="single"/>
          <w:lang w:eastAsia="en-US"/>
        </w:rPr>
        <w:t>Efectos pretendidos</w:t>
      </w:r>
    </w:p>
    <w:p w:rsidR="002E77CA" w:rsidRPr="009F00A4" w:rsidRDefault="002E77CA" w:rsidP="00687396">
      <w:pPr>
        <w:pStyle w:val="txtprincipal"/>
        <w:spacing w:before="0" w:beforeAutospacing="0" w:after="0" w:afterAutospacing="0"/>
        <w:ind w:right="-852" w:firstLine="240"/>
        <w:jc w:val="both"/>
        <w:rPr>
          <w:rFonts w:asciiTheme="minorHAnsi" w:eastAsiaTheme="minorHAnsi" w:hAnsiTheme="minorHAnsi" w:cstheme="minorHAnsi"/>
          <w:sz w:val="22"/>
          <w:szCs w:val="22"/>
          <w:lang w:eastAsia="en-US"/>
        </w:rPr>
      </w:pPr>
      <w:r w:rsidRPr="009F00A4">
        <w:rPr>
          <w:rFonts w:asciiTheme="minorHAnsi" w:eastAsiaTheme="minorHAnsi" w:hAnsiTheme="minorHAnsi" w:cstheme="minorHAnsi"/>
          <w:sz w:val="22"/>
          <w:szCs w:val="22"/>
          <w:lang w:eastAsia="en-US"/>
        </w:rPr>
        <w:t xml:space="preserve">Actuaciones en materia de docencia, investigación, y transferencia de resultados de la actividad investigadora en temas específicos </w:t>
      </w:r>
      <w:r w:rsidRPr="009F00A4">
        <w:rPr>
          <w:rFonts w:asciiTheme="minorHAnsi" w:hAnsiTheme="minorHAnsi" w:cstheme="minorHAnsi"/>
          <w:sz w:val="22"/>
          <w:szCs w:val="22"/>
        </w:rPr>
        <w:t>relacionados</w:t>
      </w:r>
      <w:r w:rsidRPr="009F00A4">
        <w:rPr>
          <w:rFonts w:asciiTheme="minorHAnsi" w:eastAsiaTheme="minorHAnsi" w:hAnsiTheme="minorHAnsi" w:cstheme="minorHAnsi"/>
          <w:sz w:val="22"/>
          <w:szCs w:val="22"/>
          <w:lang w:eastAsia="en-US"/>
        </w:rPr>
        <w:t xml:space="preserve"> con la atención primaria de salud, la atención comunitaria, la salud pública, u otras áreas consideradas de interés en el campo de la Atención Primaria</w:t>
      </w:r>
    </w:p>
    <w:p w:rsidR="002E77CA" w:rsidRPr="009F00A4" w:rsidRDefault="002E77CA" w:rsidP="00687396">
      <w:pPr>
        <w:pStyle w:val="txtprincipal"/>
        <w:spacing w:before="0" w:beforeAutospacing="0" w:after="0" w:afterAutospacing="0"/>
        <w:ind w:right="-852" w:firstLine="240"/>
        <w:jc w:val="both"/>
        <w:rPr>
          <w:rFonts w:asciiTheme="minorHAnsi" w:eastAsiaTheme="minorHAnsi" w:hAnsiTheme="minorHAnsi" w:cstheme="minorHAnsi"/>
          <w:bCs/>
          <w:sz w:val="22"/>
          <w:szCs w:val="22"/>
          <w:u w:val="single"/>
          <w:lang w:eastAsia="en-US"/>
        </w:rPr>
      </w:pPr>
      <w:r w:rsidRPr="009F00A4">
        <w:rPr>
          <w:rFonts w:ascii="Helvetica" w:eastAsiaTheme="minorHAnsi" w:hAnsi="Helvetica" w:cs="Helvetica"/>
          <w:sz w:val="18"/>
          <w:szCs w:val="18"/>
          <w:lang w:eastAsia="en-US"/>
        </w:rPr>
        <w:t>.</w:t>
      </w:r>
      <w:r w:rsidRPr="009F00A4">
        <w:rPr>
          <w:rFonts w:asciiTheme="minorHAnsi" w:eastAsiaTheme="minorHAnsi" w:hAnsiTheme="minorHAnsi" w:cstheme="minorHAnsi"/>
          <w:bCs/>
          <w:sz w:val="22"/>
          <w:szCs w:val="22"/>
          <w:u w:val="single"/>
          <w:lang w:eastAsia="en-US"/>
        </w:rPr>
        <w:t>3.4.3.3.3</w:t>
      </w:r>
      <w:r w:rsidRPr="009F00A4">
        <w:rPr>
          <w:rFonts w:asciiTheme="minorHAnsi" w:eastAsiaTheme="minorHAnsi" w:hAnsiTheme="minorHAnsi" w:cstheme="minorHAnsi"/>
          <w:bCs/>
          <w:i/>
          <w:sz w:val="22"/>
          <w:szCs w:val="22"/>
          <w:u w:val="single"/>
          <w:lang w:eastAsia="en-US"/>
        </w:rPr>
        <w:t>- Plan de acción</w:t>
      </w:r>
    </w:p>
    <w:p w:rsidR="002E77CA" w:rsidRPr="009F00A4" w:rsidRDefault="002E77CA" w:rsidP="00687396">
      <w:pPr>
        <w:pStyle w:val="Default"/>
        <w:ind w:right="-852" w:firstLine="240"/>
        <w:jc w:val="both"/>
        <w:rPr>
          <w:rFonts w:asciiTheme="minorHAnsi" w:hAnsiTheme="minorHAnsi" w:cstheme="minorHAnsi"/>
          <w:color w:val="auto"/>
          <w:sz w:val="22"/>
          <w:szCs w:val="22"/>
        </w:rPr>
      </w:pPr>
      <w:r w:rsidRPr="009F00A4">
        <w:rPr>
          <w:rFonts w:asciiTheme="minorHAnsi" w:hAnsiTheme="minorHAnsi" w:cstheme="minorHAnsi"/>
          <w:color w:val="auto"/>
          <w:sz w:val="22"/>
          <w:szCs w:val="22"/>
        </w:rPr>
        <w:t xml:space="preserve">Subvención a través de una Orden a la UPV para el desarrollo de un </w:t>
      </w:r>
      <w:r w:rsidR="00A62119" w:rsidRPr="009F00A4">
        <w:rPr>
          <w:rFonts w:asciiTheme="minorHAnsi" w:hAnsiTheme="minorHAnsi" w:cstheme="minorHAnsi"/>
          <w:color w:val="auto"/>
          <w:sz w:val="22"/>
          <w:szCs w:val="22"/>
        </w:rPr>
        <w:t>Aula de Medicina Familiar y Comunitaria</w:t>
      </w:r>
      <w:r w:rsidRPr="009F00A4">
        <w:rPr>
          <w:rFonts w:asciiTheme="minorHAnsi" w:hAnsiTheme="minorHAnsi" w:cstheme="minorHAnsi"/>
          <w:color w:val="auto"/>
          <w:sz w:val="22"/>
          <w:szCs w:val="22"/>
        </w:rPr>
        <w:t xml:space="preserve"> en la UPV.</w:t>
      </w:r>
    </w:p>
    <w:p w:rsidR="002E77CA" w:rsidRPr="009F00A4" w:rsidRDefault="002E77CA" w:rsidP="00687396">
      <w:pPr>
        <w:autoSpaceDE w:val="0"/>
        <w:autoSpaceDN w:val="0"/>
        <w:adjustRightInd w:val="0"/>
        <w:ind w:right="-852" w:firstLine="240"/>
        <w:jc w:val="both"/>
        <w:rPr>
          <w:rFonts w:asciiTheme="minorHAnsi" w:eastAsiaTheme="minorHAnsi" w:hAnsiTheme="minorHAnsi" w:cstheme="minorHAnsi"/>
          <w:bCs/>
          <w:sz w:val="22"/>
          <w:szCs w:val="22"/>
          <w:u w:val="single"/>
          <w:lang w:eastAsia="en-US"/>
        </w:rPr>
      </w:pPr>
      <w:r w:rsidRPr="009F00A4">
        <w:rPr>
          <w:rFonts w:asciiTheme="minorHAnsi" w:eastAsiaTheme="minorHAnsi" w:hAnsiTheme="minorHAnsi" w:cstheme="minorHAnsi"/>
          <w:bCs/>
          <w:sz w:val="22"/>
          <w:szCs w:val="22"/>
          <w:u w:val="single"/>
          <w:lang w:eastAsia="en-US"/>
        </w:rPr>
        <w:t xml:space="preserve">3.4.3.3.4- </w:t>
      </w:r>
      <w:r w:rsidRPr="009F00A4">
        <w:rPr>
          <w:rFonts w:asciiTheme="minorHAnsi" w:eastAsiaTheme="minorHAnsi" w:hAnsiTheme="minorHAnsi" w:cstheme="minorHAnsi"/>
          <w:bCs/>
          <w:i/>
          <w:sz w:val="22"/>
          <w:szCs w:val="22"/>
          <w:u w:val="single"/>
          <w:lang w:eastAsia="en-US"/>
        </w:rPr>
        <w:t>Financiación</w:t>
      </w:r>
    </w:p>
    <w:p w:rsidR="002E77CA" w:rsidRPr="009F00A4" w:rsidRDefault="002E77CA" w:rsidP="00687396">
      <w:pPr>
        <w:pStyle w:val="Default"/>
        <w:ind w:right="-852" w:firstLine="240"/>
        <w:jc w:val="both"/>
        <w:rPr>
          <w:rFonts w:asciiTheme="minorHAnsi" w:hAnsiTheme="minorHAnsi" w:cstheme="minorHAnsi"/>
          <w:bCs/>
          <w:color w:val="auto"/>
          <w:sz w:val="22"/>
          <w:szCs w:val="22"/>
          <w:u w:val="single"/>
        </w:rPr>
      </w:pPr>
      <w:r w:rsidRPr="009F00A4">
        <w:rPr>
          <w:rFonts w:asciiTheme="minorHAnsi" w:hAnsiTheme="minorHAnsi" w:cstheme="minorHAnsi"/>
          <w:color w:val="auto"/>
          <w:sz w:val="22"/>
          <w:szCs w:val="22"/>
        </w:rPr>
        <w:t>En 201</w:t>
      </w:r>
      <w:r w:rsidR="00262385">
        <w:rPr>
          <w:rFonts w:asciiTheme="minorHAnsi" w:hAnsiTheme="minorHAnsi" w:cstheme="minorHAnsi"/>
          <w:color w:val="auto"/>
          <w:sz w:val="22"/>
          <w:szCs w:val="22"/>
        </w:rPr>
        <w:t>9</w:t>
      </w:r>
      <w:r w:rsidRPr="009F00A4">
        <w:rPr>
          <w:rFonts w:asciiTheme="minorHAnsi" w:hAnsiTheme="minorHAnsi" w:cstheme="minorHAnsi"/>
          <w:color w:val="auto"/>
          <w:sz w:val="22"/>
          <w:szCs w:val="22"/>
        </w:rPr>
        <w:t xml:space="preserve"> se destinará a este fin un importe total de 60.000 euros. La financiación se llevará a cabo con fondos propios, con cargo al capítulo 4, transferencias y subvenciones de gastos corrientes, de los presupuestos del Departamento de Salud</w:t>
      </w:r>
      <w:r w:rsidRPr="009F00A4">
        <w:rPr>
          <w:rFonts w:asciiTheme="minorHAnsi" w:hAnsiTheme="minorHAnsi" w:cstheme="minorHAnsi"/>
          <w:bCs/>
          <w:color w:val="auto"/>
          <w:sz w:val="22"/>
          <w:szCs w:val="22"/>
          <w:u w:val="single"/>
        </w:rPr>
        <w:t xml:space="preserve"> </w:t>
      </w:r>
    </w:p>
    <w:p w:rsidR="002E77CA" w:rsidRPr="009F00A4" w:rsidRDefault="002E77CA" w:rsidP="00687396">
      <w:pPr>
        <w:pStyle w:val="Default"/>
        <w:ind w:right="-852" w:firstLine="240"/>
        <w:jc w:val="both"/>
        <w:rPr>
          <w:rFonts w:asciiTheme="minorHAnsi" w:hAnsiTheme="minorHAnsi" w:cstheme="minorHAnsi"/>
          <w:bCs/>
          <w:color w:val="auto"/>
          <w:sz w:val="22"/>
          <w:szCs w:val="22"/>
          <w:u w:val="single"/>
        </w:rPr>
      </w:pPr>
      <w:r w:rsidRPr="009F00A4">
        <w:rPr>
          <w:rFonts w:asciiTheme="minorHAnsi" w:hAnsiTheme="minorHAnsi" w:cstheme="minorHAnsi"/>
          <w:bCs/>
          <w:color w:val="auto"/>
          <w:sz w:val="22"/>
          <w:szCs w:val="22"/>
          <w:u w:val="single"/>
        </w:rPr>
        <w:t xml:space="preserve">3.4.3.3.5- </w:t>
      </w:r>
      <w:r w:rsidRPr="009F00A4">
        <w:rPr>
          <w:rFonts w:asciiTheme="minorHAnsi" w:hAnsiTheme="minorHAnsi" w:cstheme="minorHAnsi"/>
          <w:bCs/>
          <w:i/>
          <w:color w:val="auto"/>
          <w:sz w:val="22"/>
          <w:szCs w:val="22"/>
          <w:u w:val="single"/>
        </w:rPr>
        <w:t>Indicadores</w:t>
      </w:r>
    </w:p>
    <w:p w:rsidR="002E77CA" w:rsidRPr="009F00A4" w:rsidRDefault="002E77CA" w:rsidP="00687396">
      <w:pPr>
        <w:pStyle w:val="Default"/>
        <w:ind w:right="-852" w:firstLine="240"/>
        <w:jc w:val="both"/>
        <w:rPr>
          <w:rFonts w:asciiTheme="minorHAnsi" w:hAnsiTheme="minorHAnsi" w:cstheme="minorHAnsi"/>
          <w:color w:val="auto"/>
          <w:sz w:val="22"/>
          <w:szCs w:val="22"/>
        </w:rPr>
      </w:pPr>
      <w:r w:rsidRPr="009F00A4">
        <w:rPr>
          <w:rFonts w:asciiTheme="minorHAnsi" w:hAnsiTheme="minorHAnsi" w:cstheme="minorHAnsi"/>
          <w:color w:val="auto"/>
          <w:sz w:val="22"/>
          <w:szCs w:val="22"/>
        </w:rPr>
        <w:t>Realización de las actividades previstas en la subvención.</w:t>
      </w:r>
    </w:p>
    <w:p w:rsidR="000C22B0" w:rsidRPr="009F00A4" w:rsidRDefault="000C22B0" w:rsidP="00687396">
      <w:pPr>
        <w:pStyle w:val="Default"/>
        <w:ind w:right="-852" w:firstLine="240"/>
        <w:jc w:val="both"/>
        <w:rPr>
          <w:rFonts w:asciiTheme="minorHAnsi" w:hAnsiTheme="minorHAnsi" w:cstheme="minorHAnsi"/>
          <w:color w:val="auto"/>
          <w:sz w:val="22"/>
          <w:szCs w:val="22"/>
        </w:rPr>
      </w:pPr>
    </w:p>
    <w:p w:rsidR="004B3958" w:rsidRPr="00472062" w:rsidRDefault="004B3958" w:rsidP="00920787">
      <w:pPr>
        <w:pStyle w:val="Default"/>
        <w:spacing w:after="160" w:line="320" w:lineRule="exact"/>
        <w:ind w:right="-852"/>
        <w:jc w:val="both"/>
        <w:rPr>
          <w:rFonts w:asciiTheme="minorHAnsi" w:hAnsiTheme="minorHAnsi" w:cstheme="minorHAnsi"/>
          <w:color w:val="FF0000"/>
        </w:rPr>
        <w:sectPr w:rsidR="004B3958" w:rsidRPr="00472062" w:rsidSect="00FE4395">
          <w:footerReference w:type="default" r:id="rId8"/>
          <w:pgSz w:w="11906" w:h="16838"/>
          <w:pgMar w:top="1417" w:right="1701" w:bottom="1417" w:left="1701" w:header="708" w:footer="708" w:gutter="0"/>
          <w:cols w:space="708"/>
          <w:docGrid w:linePitch="360"/>
        </w:sectPr>
      </w:pPr>
    </w:p>
    <w:p w:rsidR="00655FDE" w:rsidRPr="00967D6A" w:rsidRDefault="00655FDE" w:rsidP="00655FDE">
      <w:pPr>
        <w:rPr>
          <w:rFonts w:ascii="Calibri" w:hAnsi="Calibri" w:cs="Calibri"/>
          <w:bCs/>
          <w:sz w:val="28"/>
          <w:szCs w:val="28"/>
        </w:rPr>
      </w:pPr>
      <w:r w:rsidRPr="00967D6A">
        <w:rPr>
          <w:rFonts w:ascii="Calibri" w:hAnsi="Calibri" w:cs="Calibri"/>
          <w:bCs/>
          <w:sz w:val="28"/>
          <w:szCs w:val="28"/>
        </w:rPr>
        <w:lastRenderedPageBreak/>
        <w:t xml:space="preserve">Anexo </w:t>
      </w:r>
      <w:r w:rsidR="00904225" w:rsidRPr="00967D6A">
        <w:rPr>
          <w:rFonts w:ascii="Calibri" w:hAnsi="Calibri" w:cs="Calibri"/>
          <w:bCs/>
          <w:sz w:val="28"/>
          <w:szCs w:val="28"/>
        </w:rPr>
        <w:t>II</w:t>
      </w:r>
      <w:r w:rsidRPr="00967D6A">
        <w:rPr>
          <w:rFonts w:ascii="Calibri" w:hAnsi="Calibri" w:cs="Calibri"/>
          <w:bCs/>
          <w:sz w:val="28"/>
          <w:szCs w:val="28"/>
        </w:rPr>
        <w:t>: Ejes Estratégicos y Líneas subvencionales: Objetivos, acciones e indicadores</w:t>
      </w:r>
    </w:p>
    <w:p w:rsidR="00655FDE" w:rsidRPr="00967D6A" w:rsidRDefault="00655FDE" w:rsidP="00655FDE">
      <w:pPr>
        <w:rPr>
          <w:rFonts w:ascii="Calibri" w:hAnsi="Calibri" w:cs="Calibri"/>
          <w:b/>
          <w:bCs/>
        </w:rPr>
      </w:pPr>
      <w:r w:rsidRPr="00967D6A">
        <w:rPr>
          <w:rFonts w:ascii="Calibri" w:hAnsi="Calibri" w:cs="Calibri"/>
        </w:rPr>
        <w:t>Objetivo Estratégico</w:t>
      </w:r>
      <w:r w:rsidR="001D0588" w:rsidRPr="00967D6A">
        <w:rPr>
          <w:rFonts w:ascii="Calibri" w:hAnsi="Calibri" w:cs="Calibri"/>
        </w:rPr>
        <w:t xml:space="preserve"> 1: Promoción de la salud y Prevención de las enfermedades</w:t>
      </w:r>
    </w:p>
    <w:p w:rsidR="00655FDE" w:rsidRPr="00967D6A" w:rsidRDefault="00655FDE" w:rsidP="00655FDE">
      <w:pPr>
        <w:ind w:left="284"/>
        <w:rPr>
          <w:rFonts w:ascii="Calibri" w:hAnsi="Calibri" w:cs="Calibri"/>
          <w:b/>
          <w:bCs/>
        </w:rPr>
      </w:pPr>
      <w:r w:rsidRPr="00967D6A">
        <w:rPr>
          <w:rFonts w:ascii="Calibri" w:hAnsi="Calibri" w:cs="Calibri"/>
        </w:rPr>
        <w:t>Órgano Gestor: Dirección de Salud Pública y Adicciones</w:t>
      </w:r>
    </w:p>
    <w:p w:rsidR="00655FDE" w:rsidRPr="00967D6A" w:rsidRDefault="00655FDE" w:rsidP="00655FDE">
      <w:pPr>
        <w:ind w:left="708"/>
        <w:rPr>
          <w:sz w:val="20"/>
          <w:szCs w:val="20"/>
        </w:rPr>
      </w:pPr>
      <w:r w:rsidRPr="00967D6A">
        <w:rPr>
          <w:rFonts w:ascii="Calibri" w:hAnsi="Calibri" w:cs="Calibri"/>
          <w:sz w:val="20"/>
          <w:szCs w:val="20"/>
        </w:rPr>
        <w:t>Programa: 4113 Salud Pública</w:t>
      </w:r>
    </w:p>
    <w:p w:rsidR="00655FDE" w:rsidRPr="00967D6A" w:rsidRDefault="00655FDE" w:rsidP="00655FDE">
      <w:pPr>
        <w:ind w:left="708"/>
        <w:rPr>
          <w:rFonts w:ascii="Calibri" w:hAnsi="Calibri" w:cs="Calibri"/>
          <w:sz w:val="20"/>
          <w:szCs w:val="20"/>
        </w:rPr>
      </w:pPr>
    </w:p>
    <w:tbl>
      <w:tblPr>
        <w:tblStyle w:val="Tablaconcuadrcula"/>
        <w:tblW w:w="14988" w:type="dxa"/>
        <w:tblLook w:val="04A0" w:firstRow="1" w:lastRow="0" w:firstColumn="1" w:lastColumn="0" w:noHBand="0" w:noVBand="1"/>
      </w:tblPr>
      <w:tblGrid>
        <w:gridCol w:w="7427"/>
        <w:gridCol w:w="1681"/>
        <w:gridCol w:w="1800"/>
        <w:gridCol w:w="2040"/>
        <w:gridCol w:w="2040"/>
      </w:tblGrid>
      <w:tr w:rsidR="00032E33" w:rsidRPr="00967D6A" w:rsidTr="00DE7F81">
        <w:tc>
          <w:tcPr>
            <w:tcW w:w="7427" w:type="dxa"/>
          </w:tcPr>
          <w:p w:rsidR="00032E33" w:rsidRPr="00967D6A" w:rsidRDefault="00032E33" w:rsidP="00655FDE">
            <w:pPr>
              <w:rPr>
                <w:sz w:val="18"/>
                <w:szCs w:val="18"/>
              </w:rPr>
            </w:pPr>
          </w:p>
        </w:tc>
        <w:tc>
          <w:tcPr>
            <w:tcW w:w="1681" w:type="dxa"/>
          </w:tcPr>
          <w:p w:rsidR="00032E33" w:rsidRPr="00967D6A" w:rsidRDefault="00032E33" w:rsidP="00B67D59">
            <w:pPr>
              <w:jc w:val="center"/>
              <w:rPr>
                <w:sz w:val="20"/>
                <w:szCs w:val="20"/>
              </w:rPr>
            </w:pPr>
            <w:r w:rsidRPr="00967D6A">
              <w:rPr>
                <w:sz w:val="20"/>
                <w:szCs w:val="20"/>
              </w:rPr>
              <w:t>2019</w:t>
            </w:r>
          </w:p>
        </w:tc>
        <w:tc>
          <w:tcPr>
            <w:tcW w:w="1800" w:type="dxa"/>
          </w:tcPr>
          <w:p w:rsidR="00032E33" w:rsidRPr="00967D6A" w:rsidRDefault="00032E33" w:rsidP="00B67D59">
            <w:pPr>
              <w:jc w:val="center"/>
              <w:rPr>
                <w:sz w:val="20"/>
                <w:szCs w:val="20"/>
              </w:rPr>
            </w:pPr>
            <w:r w:rsidRPr="00967D6A">
              <w:rPr>
                <w:sz w:val="20"/>
                <w:szCs w:val="20"/>
              </w:rPr>
              <w:t>2020</w:t>
            </w:r>
          </w:p>
        </w:tc>
        <w:tc>
          <w:tcPr>
            <w:tcW w:w="2040" w:type="dxa"/>
          </w:tcPr>
          <w:p w:rsidR="00032E33" w:rsidRPr="00967D6A" w:rsidRDefault="00032E33" w:rsidP="00B67D59">
            <w:pPr>
              <w:jc w:val="center"/>
              <w:rPr>
                <w:sz w:val="20"/>
                <w:szCs w:val="20"/>
              </w:rPr>
            </w:pPr>
            <w:r w:rsidRPr="00967D6A">
              <w:rPr>
                <w:sz w:val="20"/>
                <w:szCs w:val="20"/>
              </w:rPr>
              <w:t>2021</w:t>
            </w:r>
          </w:p>
        </w:tc>
        <w:tc>
          <w:tcPr>
            <w:tcW w:w="2040" w:type="dxa"/>
          </w:tcPr>
          <w:p w:rsidR="00032E33" w:rsidRPr="00967D6A" w:rsidRDefault="00032E33" w:rsidP="00B67D59">
            <w:pPr>
              <w:jc w:val="center"/>
              <w:rPr>
                <w:sz w:val="20"/>
                <w:szCs w:val="20"/>
              </w:rPr>
            </w:pPr>
            <w:r>
              <w:rPr>
                <w:sz w:val="20"/>
                <w:szCs w:val="20"/>
              </w:rPr>
              <w:t>2022</w:t>
            </w:r>
          </w:p>
        </w:tc>
      </w:tr>
      <w:tr w:rsidR="00032E33" w:rsidRPr="00967D6A" w:rsidTr="00DE7F81">
        <w:tc>
          <w:tcPr>
            <w:tcW w:w="7427" w:type="dxa"/>
          </w:tcPr>
          <w:p w:rsidR="00032E33" w:rsidRPr="00967D6A" w:rsidRDefault="00032E33" w:rsidP="00655FDE">
            <w:pPr>
              <w:rPr>
                <w:rFonts w:asciiTheme="minorHAnsi" w:hAnsiTheme="minorHAnsi" w:cstheme="minorHAnsi"/>
                <w:sz w:val="22"/>
                <w:szCs w:val="22"/>
              </w:rPr>
            </w:pPr>
            <w:r w:rsidRPr="00967D6A">
              <w:rPr>
                <w:rFonts w:asciiTheme="minorHAnsi" w:hAnsiTheme="minorHAnsi" w:cstheme="minorHAnsi"/>
                <w:sz w:val="22"/>
                <w:szCs w:val="22"/>
              </w:rPr>
              <w:t>Acción 1</w:t>
            </w:r>
          </w:p>
          <w:p w:rsidR="00032E33" w:rsidRPr="00967D6A" w:rsidRDefault="00032E33" w:rsidP="00655FDE">
            <w:pPr>
              <w:rPr>
                <w:rFonts w:asciiTheme="minorHAnsi" w:hAnsiTheme="minorHAnsi" w:cstheme="minorHAnsi"/>
                <w:sz w:val="22"/>
                <w:szCs w:val="22"/>
              </w:rPr>
            </w:pPr>
            <w:r w:rsidRPr="00967D6A">
              <w:rPr>
                <w:rFonts w:asciiTheme="minorHAnsi" w:hAnsiTheme="minorHAnsi" w:cstheme="minorHAnsi"/>
                <w:sz w:val="22"/>
                <w:szCs w:val="22"/>
              </w:rPr>
              <w:tab/>
              <w:t>Subvención en el campo del VIH/SIDA, infecciones de transmisión sexual y Hepatitis C</w:t>
            </w:r>
          </w:p>
          <w:p w:rsidR="00032E33" w:rsidRPr="00967D6A" w:rsidRDefault="00032E33" w:rsidP="002B4835">
            <w:pPr>
              <w:tabs>
                <w:tab w:val="left" w:pos="709"/>
                <w:tab w:val="left" w:pos="1276"/>
              </w:tabs>
              <w:rPr>
                <w:rFonts w:asciiTheme="minorHAnsi" w:hAnsiTheme="minorHAnsi" w:cstheme="minorHAnsi"/>
                <w:sz w:val="22"/>
                <w:szCs w:val="22"/>
              </w:rPr>
            </w:pPr>
            <w:r w:rsidRPr="00967D6A">
              <w:rPr>
                <w:rFonts w:asciiTheme="minorHAnsi" w:hAnsiTheme="minorHAnsi" w:cstheme="minorHAnsi"/>
                <w:sz w:val="22"/>
                <w:szCs w:val="22"/>
              </w:rPr>
              <w:t>Indicador</w:t>
            </w:r>
            <w:r w:rsidRPr="00967D6A">
              <w:rPr>
                <w:rFonts w:asciiTheme="minorHAnsi" w:hAnsiTheme="minorHAnsi" w:cstheme="minorHAnsi"/>
                <w:sz w:val="22"/>
                <w:szCs w:val="22"/>
              </w:rPr>
              <w:tab/>
            </w:r>
            <w:r w:rsidRPr="00967D6A">
              <w:rPr>
                <w:rFonts w:asciiTheme="minorHAnsi" w:hAnsiTheme="minorHAnsi" w:cstheme="minorHAnsi"/>
                <w:sz w:val="22"/>
                <w:szCs w:val="22"/>
              </w:rPr>
              <w:tab/>
              <w:t>Número de entidades a subvencionar  16</w:t>
            </w:r>
          </w:p>
        </w:tc>
        <w:tc>
          <w:tcPr>
            <w:tcW w:w="1681" w:type="dxa"/>
          </w:tcPr>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r w:rsidRPr="00967D6A">
              <w:rPr>
                <w:rFonts w:asciiTheme="minorHAnsi" w:hAnsiTheme="minorHAnsi" w:cstheme="minorHAnsi"/>
                <w:sz w:val="22"/>
                <w:szCs w:val="22"/>
              </w:rPr>
              <w:t>300.000</w:t>
            </w:r>
          </w:p>
        </w:tc>
        <w:tc>
          <w:tcPr>
            <w:tcW w:w="1800" w:type="dxa"/>
          </w:tcPr>
          <w:p w:rsidR="00032E33" w:rsidRPr="00967D6A" w:rsidRDefault="00032E33" w:rsidP="00655FDE">
            <w:pPr>
              <w:jc w:val="right"/>
              <w:rPr>
                <w:rFonts w:asciiTheme="minorHAnsi" w:hAnsiTheme="minorHAnsi" w:cstheme="minorHAnsi"/>
                <w:sz w:val="22"/>
                <w:szCs w:val="22"/>
              </w:rPr>
            </w:pPr>
          </w:p>
        </w:tc>
        <w:tc>
          <w:tcPr>
            <w:tcW w:w="2040" w:type="dxa"/>
          </w:tcPr>
          <w:p w:rsidR="00032E33" w:rsidRPr="00967D6A" w:rsidRDefault="00032E33" w:rsidP="00655FDE">
            <w:pPr>
              <w:jc w:val="right"/>
              <w:rPr>
                <w:rFonts w:asciiTheme="minorHAnsi" w:hAnsiTheme="minorHAnsi" w:cstheme="minorHAnsi"/>
                <w:sz w:val="22"/>
                <w:szCs w:val="22"/>
              </w:rPr>
            </w:pPr>
          </w:p>
        </w:tc>
        <w:tc>
          <w:tcPr>
            <w:tcW w:w="2040" w:type="dxa"/>
          </w:tcPr>
          <w:p w:rsidR="00032E33" w:rsidRPr="00967D6A" w:rsidRDefault="00032E33" w:rsidP="00655FDE">
            <w:pPr>
              <w:jc w:val="right"/>
              <w:rPr>
                <w:rFonts w:asciiTheme="minorHAnsi" w:hAnsiTheme="minorHAnsi" w:cstheme="minorHAnsi"/>
                <w:sz w:val="22"/>
                <w:szCs w:val="22"/>
              </w:rPr>
            </w:pPr>
          </w:p>
        </w:tc>
      </w:tr>
      <w:tr w:rsidR="00032E33" w:rsidRPr="00472062" w:rsidTr="00DE7F81">
        <w:tc>
          <w:tcPr>
            <w:tcW w:w="7427" w:type="dxa"/>
          </w:tcPr>
          <w:p w:rsidR="00032E33" w:rsidRPr="00967D6A" w:rsidRDefault="00032E33" w:rsidP="00655FDE">
            <w:pPr>
              <w:tabs>
                <w:tab w:val="left" w:pos="705"/>
                <w:tab w:val="left" w:pos="1710"/>
              </w:tabs>
              <w:rPr>
                <w:rFonts w:asciiTheme="minorHAnsi" w:hAnsiTheme="minorHAnsi" w:cstheme="minorHAnsi"/>
                <w:sz w:val="22"/>
                <w:szCs w:val="22"/>
              </w:rPr>
            </w:pPr>
            <w:r w:rsidRPr="00967D6A">
              <w:rPr>
                <w:rFonts w:asciiTheme="minorHAnsi" w:hAnsiTheme="minorHAnsi" w:cstheme="minorHAnsi"/>
                <w:sz w:val="22"/>
                <w:szCs w:val="22"/>
              </w:rPr>
              <w:t>Acción 2</w:t>
            </w:r>
          </w:p>
          <w:p w:rsidR="00032E33" w:rsidRPr="00967D6A" w:rsidRDefault="00032E33" w:rsidP="00655FDE">
            <w:pPr>
              <w:tabs>
                <w:tab w:val="left" w:pos="705"/>
                <w:tab w:val="left" w:pos="1710"/>
              </w:tabs>
              <w:rPr>
                <w:rFonts w:asciiTheme="minorHAnsi" w:hAnsiTheme="minorHAnsi" w:cstheme="minorHAnsi"/>
                <w:sz w:val="22"/>
                <w:szCs w:val="22"/>
              </w:rPr>
            </w:pPr>
            <w:r w:rsidRPr="00967D6A">
              <w:rPr>
                <w:rFonts w:asciiTheme="minorHAnsi" w:hAnsiTheme="minorHAnsi" w:cstheme="minorHAnsi"/>
                <w:sz w:val="22"/>
                <w:szCs w:val="22"/>
              </w:rPr>
              <w:tab/>
              <w:t>Subvención para la promoción de la salud en el ámbito local</w:t>
            </w:r>
          </w:p>
          <w:p w:rsidR="00032E33" w:rsidRPr="00967D6A" w:rsidRDefault="00032E33" w:rsidP="00DE5893">
            <w:pPr>
              <w:tabs>
                <w:tab w:val="left" w:pos="705"/>
                <w:tab w:val="left" w:pos="1276"/>
              </w:tabs>
              <w:rPr>
                <w:rFonts w:asciiTheme="minorHAnsi" w:hAnsiTheme="minorHAnsi" w:cstheme="minorHAnsi"/>
                <w:sz w:val="22"/>
                <w:szCs w:val="22"/>
              </w:rPr>
            </w:pPr>
            <w:r w:rsidRPr="00967D6A">
              <w:rPr>
                <w:rFonts w:asciiTheme="minorHAnsi" w:hAnsiTheme="minorHAnsi" w:cstheme="minorHAnsi"/>
                <w:sz w:val="22"/>
                <w:szCs w:val="22"/>
              </w:rPr>
              <w:t>Indicador</w:t>
            </w:r>
            <w:r w:rsidRPr="00967D6A">
              <w:rPr>
                <w:rFonts w:asciiTheme="minorHAnsi" w:hAnsiTheme="minorHAnsi" w:cstheme="minorHAnsi"/>
                <w:sz w:val="22"/>
                <w:szCs w:val="22"/>
              </w:rPr>
              <w:tab/>
            </w:r>
            <w:r w:rsidRPr="00967D6A">
              <w:rPr>
                <w:rFonts w:asciiTheme="minorHAnsi" w:hAnsiTheme="minorHAnsi" w:cstheme="minorHAnsi"/>
                <w:sz w:val="22"/>
                <w:szCs w:val="22"/>
              </w:rPr>
              <w:tab/>
              <w:t>Número de proyectos a subvencionar:  90</w:t>
            </w:r>
          </w:p>
        </w:tc>
        <w:tc>
          <w:tcPr>
            <w:tcW w:w="1681" w:type="dxa"/>
          </w:tcPr>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r w:rsidRPr="00967D6A">
              <w:rPr>
                <w:rFonts w:asciiTheme="minorHAnsi" w:hAnsiTheme="minorHAnsi" w:cstheme="minorHAnsi"/>
                <w:sz w:val="22"/>
                <w:szCs w:val="22"/>
              </w:rPr>
              <w:t>204.400</w:t>
            </w:r>
          </w:p>
        </w:tc>
        <w:tc>
          <w:tcPr>
            <w:tcW w:w="1800" w:type="dxa"/>
          </w:tcPr>
          <w:p w:rsidR="00032E33" w:rsidRPr="00967D6A" w:rsidRDefault="00032E33" w:rsidP="0023495E">
            <w:pPr>
              <w:jc w:val="right"/>
              <w:rPr>
                <w:rFonts w:asciiTheme="minorHAnsi" w:hAnsiTheme="minorHAnsi" w:cstheme="minorHAnsi"/>
                <w:sz w:val="22"/>
                <w:szCs w:val="22"/>
              </w:rPr>
            </w:pPr>
          </w:p>
          <w:p w:rsidR="00032E33" w:rsidRPr="00967D6A" w:rsidRDefault="00032E33" w:rsidP="0023495E">
            <w:pPr>
              <w:jc w:val="right"/>
              <w:rPr>
                <w:rFonts w:asciiTheme="minorHAnsi" w:hAnsiTheme="minorHAnsi" w:cstheme="minorHAnsi"/>
                <w:sz w:val="22"/>
                <w:szCs w:val="22"/>
              </w:rPr>
            </w:pPr>
          </w:p>
          <w:p w:rsidR="00032E33" w:rsidRPr="00967D6A" w:rsidRDefault="00032E33" w:rsidP="0023495E">
            <w:pPr>
              <w:jc w:val="right"/>
              <w:rPr>
                <w:rFonts w:asciiTheme="minorHAnsi" w:hAnsiTheme="minorHAnsi" w:cstheme="minorHAnsi"/>
                <w:sz w:val="22"/>
                <w:szCs w:val="22"/>
              </w:rPr>
            </w:pPr>
            <w:r w:rsidRPr="00967D6A">
              <w:rPr>
                <w:rFonts w:asciiTheme="minorHAnsi" w:hAnsiTheme="minorHAnsi" w:cstheme="minorHAnsi"/>
                <w:sz w:val="22"/>
                <w:szCs w:val="22"/>
              </w:rPr>
              <w:t>87.600</w:t>
            </w:r>
          </w:p>
        </w:tc>
        <w:tc>
          <w:tcPr>
            <w:tcW w:w="2040" w:type="dxa"/>
          </w:tcPr>
          <w:p w:rsidR="00032E33" w:rsidRPr="00967D6A" w:rsidRDefault="00032E33" w:rsidP="00655FDE">
            <w:pPr>
              <w:jc w:val="right"/>
              <w:rPr>
                <w:rFonts w:asciiTheme="minorHAnsi" w:hAnsiTheme="minorHAnsi" w:cstheme="minorHAnsi"/>
                <w:sz w:val="22"/>
                <w:szCs w:val="22"/>
              </w:rPr>
            </w:pPr>
          </w:p>
        </w:tc>
        <w:tc>
          <w:tcPr>
            <w:tcW w:w="2040" w:type="dxa"/>
          </w:tcPr>
          <w:p w:rsidR="00032E33" w:rsidRPr="00967D6A" w:rsidRDefault="00032E33" w:rsidP="00655FDE">
            <w:pPr>
              <w:jc w:val="right"/>
              <w:rPr>
                <w:rFonts w:asciiTheme="minorHAnsi" w:hAnsiTheme="minorHAnsi" w:cstheme="minorHAnsi"/>
                <w:sz w:val="22"/>
                <w:szCs w:val="22"/>
              </w:rPr>
            </w:pPr>
          </w:p>
        </w:tc>
      </w:tr>
      <w:tr w:rsidR="00032E33" w:rsidRPr="00472062" w:rsidTr="00DE7F81">
        <w:tc>
          <w:tcPr>
            <w:tcW w:w="7427" w:type="dxa"/>
          </w:tcPr>
          <w:p w:rsidR="00032E33" w:rsidRPr="00967D6A" w:rsidRDefault="00032E33" w:rsidP="00655FDE">
            <w:pPr>
              <w:tabs>
                <w:tab w:val="left" w:pos="705"/>
                <w:tab w:val="left" w:pos="1710"/>
              </w:tabs>
              <w:rPr>
                <w:rFonts w:asciiTheme="minorHAnsi" w:hAnsiTheme="minorHAnsi" w:cstheme="minorHAnsi"/>
                <w:sz w:val="22"/>
                <w:szCs w:val="22"/>
              </w:rPr>
            </w:pPr>
            <w:r w:rsidRPr="00967D6A">
              <w:rPr>
                <w:rFonts w:asciiTheme="minorHAnsi" w:hAnsiTheme="minorHAnsi" w:cstheme="minorHAnsi"/>
                <w:sz w:val="22"/>
                <w:szCs w:val="22"/>
              </w:rPr>
              <w:t>Acción 3</w:t>
            </w:r>
          </w:p>
          <w:p w:rsidR="00032E33" w:rsidRPr="00967D6A" w:rsidRDefault="00032E33" w:rsidP="00655FDE">
            <w:pPr>
              <w:tabs>
                <w:tab w:val="left" w:pos="705"/>
                <w:tab w:val="left" w:pos="1710"/>
              </w:tabs>
              <w:rPr>
                <w:rFonts w:asciiTheme="minorHAnsi" w:hAnsiTheme="minorHAnsi" w:cstheme="minorHAnsi"/>
                <w:sz w:val="22"/>
                <w:szCs w:val="22"/>
              </w:rPr>
            </w:pPr>
            <w:r w:rsidRPr="00967D6A">
              <w:rPr>
                <w:rFonts w:asciiTheme="minorHAnsi" w:hAnsiTheme="minorHAnsi" w:cstheme="minorHAnsi"/>
                <w:sz w:val="22"/>
                <w:szCs w:val="22"/>
              </w:rPr>
              <w:tab/>
              <w:t>Ayudas dirigidas a asociaciones de iniciativa social sin ánimo de lucro que estén orientadas a la mejora de la calidad de vida de colectivos de personas enfermas y sus familias.</w:t>
            </w:r>
          </w:p>
          <w:p w:rsidR="00032E33" w:rsidRPr="00967D6A" w:rsidRDefault="00032E33" w:rsidP="00655FDE">
            <w:pPr>
              <w:tabs>
                <w:tab w:val="left" w:pos="705"/>
                <w:tab w:val="left" w:pos="1276"/>
              </w:tabs>
              <w:rPr>
                <w:rFonts w:asciiTheme="minorHAnsi" w:hAnsiTheme="minorHAnsi" w:cstheme="minorHAnsi"/>
                <w:sz w:val="22"/>
                <w:szCs w:val="22"/>
              </w:rPr>
            </w:pPr>
            <w:r w:rsidRPr="00967D6A">
              <w:rPr>
                <w:rFonts w:asciiTheme="minorHAnsi" w:hAnsiTheme="minorHAnsi" w:cstheme="minorHAnsi"/>
                <w:sz w:val="22"/>
                <w:szCs w:val="22"/>
              </w:rPr>
              <w:t>Indicador</w:t>
            </w:r>
            <w:r w:rsidRPr="00967D6A">
              <w:rPr>
                <w:rFonts w:asciiTheme="minorHAnsi" w:hAnsiTheme="minorHAnsi" w:cstheme="minorHAnsi"/>
                <w:sz w:val="22"/>
                <w:szCs w:val="22"/>
              </w:rPr>
              <w:tab/>
            </w:r>
            <w:r w:rsidRPr="00967D6A">
              <w:rPr>
                <w:rFonts w:asciiTheme="minorHAnsi" w:hAnsiTheme="minorHAnsi" w:cstheme="minorHAnsi"/>
                <w:sz w:val="22"/>
                <w:szCs w:val="22"/>
              </w:rPr>
              <w:tab/>
              <w:t>Número de proyectos a subvencionar:  60</w:t>
            </w:r>
          </w:p>
        </w:tc>
        <w:tc>
          <w:tcPr>
            <w:tcW w:w="1681" w:type="dxa"/>
          </w:tcPr>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r w:rsidRPr="00967D6A">
              <w:rPr>
                <w:rFonts w:asciiTheme="minorHAnsi" w:hAnsiTheme="minorHAnsi" w:cstheme="minorHAnsi"/>
                <w:sz w:val="22"/>
                <w:szCs w:val="22"/>
              </w:rPr>
              <w:t>210.000</w:t>
            </w:r>
          </w:p>
        </w:tc>
        <w:tc>
          <w:tcPr>
            <w:tcW w:w="1800" w:type="dxa"/>
          </w:tcPr>
          <w:p w:rsidR="00032E33" w:rsidRPr="00967D6A" w:rsidRDefault="00032E33" w:rsidP="0023495E">
            <w:pPr>
              <w:jc w:val="right"/>
              <w:rPr>
                <w:rFonts w:asciiTheme="minorHAnsi" w:hAnsiTheme="minorHAnsi" w:cstheme="minorHAnsi"/>
                <w:sz w:val="22"/>
                <w:szCs w:val="22"/>
              </w:rPr>
            </w:pPr>
          </w:p>
          <w:p w:rsidR="00032E33" w:rsidRPr="00967D6A" w:rsidRDefault="00032E33" w:rsidP="0023495E">
            <w:pPr>
              <w:jc w:val="right"/>
              <w:rPr>
                <w:rFonts w:asciiTheme="minorHAnsi" w:hAnsiTheme="minorHAnsi" w:cstheme="minorHAnsi"/>
                <w:sz w:val="22"/>
                <w:szCs w:val="22"/>
              </w:rPr>
            </w:pPr>
          </w:p>
          <w:p w:rsidR="00032E33" w:rsidRPr="00967D6A" w:rsidRDefault="00032E33" w:rsidP="0023495E">
            <w:pPr>
              <w:jc w:val="right"/>
              <w:rPr>
                <w:rFonts w:asciiTheme="minorHAnsi" w:hAnsiTheme="minorHAnsi" w:cstheme="minorHAnsi"/>
                <w:sz w:val="22"/>
                <w:szCs w:val="22"/>
              </w:rPr>
            </w:pPr>
            <w:r w:rsidRPr="00967D6A">
              <w:rPr>
                <w:rFonts w:asciiTheme="minorHAnsi" w:hAnsiTheme="minorHAnsi" w:cstheme="minorHAnsi"/>
                <w:sz w:val="22"/>
                <w:szCs w:val="22"/>
              </w:rPr>
              <w:t>90.000</w:t>
            </w:r>
          </w:p>
        </w:tc>
        <w:tc>
          <w:tcPr>
            <w:tcW w:w="2040" w:type="dxa"/>
          </w:tcPr>
          <w:p w:rsidR="00032E33" w:rsidRPr="00472062" w:rsidRDefault="00032E33" w:rsidP="00655FDE">
            <w:pPr>
              <w:jc w:val="right"/>
              <w:rPr>
                <w:rFonts w:asciiTheme="minorHAnsi" w:hAnsiTheme="minorHAnsi" w:cstheme="minorHAnsi"/>
                <w:color w:val="FF0000"/>
                <w:sz w:val="22"/>
                <w:szCs w:val="22"/>
              </w:rPr>
            </w:pPr>
          </w:p>
        </w:tc>
        <w:tc>
          <w:tcPr>
            <w:tcW w:w="2040" w:type="dxa"/>
          </w:tcPr>
          <w:p w:rsidR="00032E33" w:rsidRPr="00472062" w:rsidRDefault="00032E33" w:rsidP="00655FDE">
            <w:pPr>
              <w:jc w:val="right"/>
              <w:rPr>
                <w:rFonts w:asciiTheme="minorHAnsi" w:hAnsiTheme="minorHAnsi" w:cstheme="minorHAnsi"/>
                <w:color w:val="FF0000"/>
                <w:sz w:val="22"/>
                <w:szCs w:val="22"/>
              </w:rPr>
            </w:pPr>
          </w:p>
        </w:tc>
      </w:tr>
      <w:tr w:rsidR="00032E33" w:rsidRPr="00472062" w:rsidTr="00DE7F81">
        <w:tc>
          <w:tcPr>
            <w:tcW w:w="7427" w:type="dxa"/>
          </w:tcPr>
          <w:p w:rsidR="00032E33" w:rsidRPr="00967D6A" w:rsidRDefault="00032E33" w:rsidP="00655FDE">
            <w:pPr>
              <w:tabs>
                <w:tab w:val="left" w:pos="705"/>
                <w:tab w:val="left" w:pos="1710"/>
              </w:tabs>
              <w:rPr>
                <w:rFonts w:asciiTheme="minorHAnsi" w:hAnsiTheme="minorHAnsi" w:cstheme="minorHAnsi"/>
                <w:sz w:val="22"/>
                <w:szCs w:val="22"/>
              </w:rPr>
            </w:pPr>
            <w:r w:rsidRPr="00967D6A">
              <w:rPr>
                <w:rFonts w:asciiTheme="minorHAnsi" w:hAnsiTheme="minorHAnsi" w:cstheme="minorHAnsi"/>
                <w:sz w:val="22"/>
                <w:szCs w:val="22"/>
              </w:rPr>
              <w:t>Acción 4</w:t>
            </w:r>
          </w:p>
          <w:p w:rsidR="00032E33" w:rsidRPr="00967D6A" w:rsidRDefault="00032E33" w:rsidP="00655FDE">
            <w:pPr>
              <w:tabs>
                <w:tab w:val="left" w:pos="705"/>
                <w:tab w:val="left" w:pos="1710"/>
              </w:tabs>
              <w:rPr>
                <w:rFonts w:asciiTheme="minorHAnsi" w:hAnsiTheme="minorHAnsi" w:cstheme="minorHAnsi"/>
                <w:sz w:val="22"/>
                <w:szCs w:val="22"/>
              </w:rPr>
            </w:pPr>
            <w:r w:rsidRPr="00967D6A">
              <w:rPr>
                <w:rFonts w:asciiTheme="minorHAnsi" w:hAnsiTheme="minorHAnsi" w:cstheme="minorHAnsi"/>
                <w:sz w:val="22"/>
                <w:szCs w:val="22"/>
              </w:rPr>
              <w:tab/>
              <w:t>Ayudas, a Asociaciones y a Cooperativas para el desarrollo de acciones orientadas a promocionar la movilidad activa entre el alumnado</w:t>
            </w:r>
          </w:p>
          <w:p w:rsidR="00032E33" w:rsidRPr="00967D6A" w:rsidRDefault="00032E33" w:rsidP="005901E0">
            <w:pPr>
              <w:tabs>
                <w:tab w:val="left" w:pos="705"/>
                <w:tab w:val="left" w:pos="1276"/>
              </w:tabs>
              <w:rPr>
                <w:rFonts w:asciiTheme="minorHAnsi" w:hAnsiTheme="minorHAnsi" w:cstheme="minorHAnsi"/>
                <w:sz w:val="22"/>
                <w:szCs w:val="22"/>
              </w:rPr>
            </w:pPr>
            <w:r w:rsidRPr="00967D6A">
              <w:rPr>
                <w:rFonts w:asciiTheme="minorHAnsi" w:hAnsiTheme="minorHAnsi" w:cstheme="minorHAnsi"/>
                <w:sz w:val="22"/>
                <w:szCs w:val="22"/>
              </w:rPr>
              <w:t>Indicador</w:t>
            </w:r>
            <w:r w:rsidRPr="00967D6A">
              <w:rPr>
                <w:rFonts w:asciiTheme="minorHAnsi" w:hAnsiTheme="minorHAnsi" w:cstheme="minorHAnsi"/>
                <w:sz w:val="22"/>
                <w:szCs w:val="22"/>
              </w:rPr>
              <w:tab/>
            </w:r>
            <w:r w:rsidRPr="00967D6A">
              <w:rPr>
                <w:rFonts w:asciiTheme="minorHAnsi" w:hAnsiTheme="minorHAnsi" w:cstheme="minorHAnsi"/>
                <w:sz w:val="22"/>
                <w:szCs w:val="22"/>
              </w:rPr>
              <w:tab/>
              <w:t>Número de proyectos a subvencionar:  30</w:t>
            </w:r>
          </w:p>
        </w:tc>
        <w:tc>
          <w:tcPr>
            <w:tcW w:w="1681" w:type="dxa"/>
          </w:tcPr>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r w:rsidRPr="00967D6A">
              <w:rPr>
                <w:rFonts w:asciiTheme="minorHAnsi" w:hAnsiTheme="minorHAnsi" w:cstheme="minorHAnsi"/>
                <w:sz w:val="22"/>
                <w:szCs w:val="22"/>
              </w:rPr>
              <w:t>65.800</w:t>
            </w:r>
          </w:p>
        </w:tc>
        <w:tc>
          <w:tcPr>
            <w:tcW w:w="1800" w:type="dxa"/>
          </w:tcPr>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r w:rsidRPr="00967D6A">
              <w:rPr>
                <w:rFonts w:asciiTheme="minorHAnsi" w:hAnsiTheme="minorHAnsi" w:cstheme="minorHAnsi"/>
                <w:sz w:val="22"/>
                <w:szCs w:val="22"/>
              </w:rPr>
              <w:t>28.200</w:t>
            </w:r>
          </w:p>
        </w:tc>
        <w:tc>
          <w:tcPr>
            <w:tcW w:w="2040" w:type="dxa"/>
          </w:tcPr>
          <w:p w:rsidR="00032E33" w:rsidRPr="00472062" w:rsidRDefault="00032E33" w:rsidP="00655FDE">
            <w:pPr>
              <w:jc w:val="right"/>
              <w:rPr>
                <w:rFonts w:asciiTheme="minorHAnsi" w:hAnsiTheme="minorHAnsi" w:cstheme="minorHAnsi"/>
                <w:color w:val="FF0000"/>
                <w:sz w:val="22"/>
                <w:szCs w:val="22"/>
              </w:rPr>
            </w:pPr>
          </w:p>
        </w:tc>
        <w:tc>
          <w:tcPr>
            <w:tcW w:w="2040" w:type="dxa"/>
          </w:tcPr>
          <w:p w:rsidR="00032E33" w:rsidRPr="00472062" w:rsidRDefault="00032E33" w:rsidP="00655FDE">
            <w:pPr>
              <w:jc w:val="right"/>
              <w:rPr>
                <w:rFonts w:asciiTheme="minorHAnsi" w:hAnsiTheme="minorHAnsi" w:cstheme="minorHAnsi"/>
                <w:color w:val="FF0000"/>
                <w:sz w:val="22"/>
                <w:szCs w:val="22"/>
              </w:rPr>
            </w:pPr>
          </w:p>
        </w:tc>
      </w:tr>
      <w:tr w:rsidR="00032E33" w:rsidRPr="00472062" w:rsidTr="00DE7F81">
        <w:tc>
          <w:tcPr>
            <w:tcW w:w="7427" w:type="dxa"/>
          </w:tcPr>
          <w:p w:rsidR="00032E33" w:rsidRPr="00B6523B" w:rsidRDefault="00032E33" w:rsidP="00655FDE">
            <w:pPr>
              <w:tabs>
                <w:tab w:val="left" w:pos="705"/>
                <w:tab w:val="left" w:pos="1710"/>
              </w:tabs>
              <w:rPr>
                <w:rFonts w:asciiTheme="minorHAnsi" w:hAnsiTheme="minorHAnsi" w:cstheme="minorHAnsi"/>
                <w:sz w:val="22"/>
                <w:szCs w:val="22"/>
              </w:rPr>
            </w:pPr>
            <w:r w:rsidRPr="00B6523B">
              <w:rPr>
                <w:rFonts w:asciiTheme="minorHAnsi" w:hAnsiTheme="minorHAnsi" w:cstheme="minorHAnsi"/>
                <w:sz w:val="22"/>
                <w:szCs w:val="22"/>
              </w:rPr>
              <w:t>Acción 5</w:t>
            </w:r>
          </w:p>
          <w:p w:rsidR="00032E33" w:rsidRPr="00B6523B" w:rsidRDefault="00032E33" w:rsidP="00655FDE">
            <w:pPr>
              <w:tabs>
                <w:tab w:val="left" w:pos="705"/>
                <w:tab w:val="left" w:pos="1710"/>
              </w:tabs>
              <w:rPr>
                <w:rFonts w:asciiTheme="minorHAnsi" w:hAnsiTheme="minorHAnsi" w:cstheme="minorHAnsi"/>
                <w:sz w:val="22"/>
                <w:szCs w:val="22"/>
              </w:rPr>
            </w:pPr>
            <w:r w:rsidRPr="00B6523B">
              <w:rPr>
                <w:rFonts w:asciiTheme="minorHAnsi" w:hAnsiTheme="minorHAnsi" w:cstheme="minorHAnsi"/>
                <w:sz w:val="22"/>
                <w:szCs w:val="22"/>
              </w:rPr>
              <w:tab/>
              <w:t>Ayudas destinadas a facilitar la adherencia a los tratamientos médicos prescritos, correspondientes al ejercicio 2019</w:t>
            </w:r>
          </w:p>
          <w:p w:rsidR="00032E33" w:rsidRPr="00B6523B" w:rsidRDefault="00032E33" w:rsidP="00655FDE">
            <w:pPr>
              <w:tabs>
                <w:tab w:val="left" w:pos="705"/>
                <w:tab w:val="left" w:pos="1710"/>
              </w:tabs>
              <w:rPr>
                <w:rFonts w:asciiTheme="minorHAnsi" w:hAnsiTheme="minorHAnsi" w:cstheme="minorHAnsi"/>
                <w:sz w:val="22"/>
                <w:szCs w:val="22"/>
              </w:rPr>
            </w:pPr>
          </w:p>
          <w:p w:rsidR="00032E33" w:rsidRPr="00B6523B" w:rsidRDefault="00032E33" w:rsidP="00B6523B">
            <w:pPr>
              <w:tabs>
                <w:tab w:val="left" w:pos="705"/>
                <w:tab w:val="left" w:pos="1276"/>
              </w:tabs>
              <w:rPr>
                <w:rFonts w:asciiTheme="minorHAnsi" w:hAnsiTheme="minorHAnsi" w:cstheme="minorHAnsi"/>
                <w:sz w:val="22"/>
                <w:szCs w:val="22"/>
              </w:rPr>
            </w:pPr>
            <w:r w:rsidRPr="00B6523B">
              <w:rPr>
                <w:rFonts w:asciiTheme="minorHAnsi" w:hAnsiTheme="minorHAnsi" w:cstheme="minorHAnsi"/>
                <w:sz w:val="22"/>
                <w:szCs w:val="22"/>
              </w:rPr>
              <w:t>Indicador</w:t>
            </w:r>
            <w:r w:rsidRPr="00B6523B">
              <w:rPr>
                <w:rFonts w:asciiTheme="minorHAnsi" w:hAnsiTheme="minorHAnsi" w:cstheme="minorHAnsi"/>
                <w:sz w:val="22"/>
                <w:szCs w:val="22"/>
              </w:rPr>
              <w:tab/>
            </w:r>
            <w:r w:rsidRPr="00B6523B">
              <w:rPr>
                <w:rFonts w:asciiTheme="minorHAnsi" w:hAnsiTheme="minorHAnsi" w:cstheme="minorHAnsi"/>
                <w:sz w:val="22"/>
                <w:szCs w:val="22"/>
              </w:rPr>
              <w:tab/>
              <w:t>Número de solicitudes  110.400</w:t>
            </w:r>
          </w:p>
        </w:tc>
        <w:tc>
          <w:tcPr>
            <w:tcW w:w="1681" w:type="dxa"/>
          </w:tcPr>
          <w:p w:rsidR="00032E33" w:rsidRPr="00B6523B" w:rsidRDefault="00032E33" w:rsidP="00655FDE">
            <w:pPr>
              <w:jc w:val="right"/>
              <w:rPr>
                <w:rFonts w:asciiTheme="minorHAnsi" w:hAnsiTheme="minorHAnsi" w:cstheme="minorHAnsi"/>
                <w:sz w:val="22"/>
                <w:szCs w:val="22"/>
              </w:rPr>
            </w:pPr>
          </w:p>
          <w:p w:rsidR="00032E33" w:rsidRPr="00B6523B" w:rsidRDefault="00032E33" w:rsidP="00655FDE">
            <w:pPr>
              <w:jc w:val="right"/>
              <w:rPr>
                <w:rFonts w:asciiTheme="minorHAnsi" w:hAnsiTheme="minorHAnsi" w:cstheme="minorHAnsi"/>
                <w:sz w:val="22"/>
                <w:szCs w:val="22"/>
              </w:rPr>
            </w:pPr>
          </w:p>
          <w:p w:rsidR="00032E33" w:rsidRPr="00B6523B" w:rsidRDefault="00032E33" w:rsidP="000423BF">
            <w:pPr>
              <w:jc w:val="right"/>
              <w:rPr>
                <w:rFonts w:asciiTheme="minorHAnsi" w:hAnsiTheme="minorHAnsi" w:cstheme="minorHAnsi"/>
                <w:sz w:val="22"/>
                <w:szCs w:val="22"/>
              </w:rPr>
            </w:pPr>
            <w:r w:rsidRPr="00B6523B">
              <w:rPr>
                <w:rFonts w:asciiTheme="minorHAnsi" w:hAnsiTheme="minorHAnsi" w:cstheme="minorHAnsi"/>
                <w:sz w:val="22"/>
                <w:szCs w:val="22"/>
              </w:rPr>
              <w:t>6.425.</w:t>
            </w:r>
            <w:r w:rsidR="000423BF">
              <w:rPr>
                <w:rFonts w:asciiTheme="minorHAnsi" w:hAnsiTheme="minorHAnsi" w:cstheme="minorHAnsi"/>
                <w:sz w:val="22"/>
                <w:szCs w:val="22"/>
              </w:rPr>
              <w:t>839</w:t>
            </w:r>
          </w:p>
        </w:tc>
        <w:tc>
          <w:tcPr>
            <w:tcW w:w="1800" w:type="dxa"/>
          </w:tcPr>
          <w:p w:rsidR="00032E33" w:rsidRPr="00472062" w:rsidRDefault="00032E33" w:rsidP="00655FDE">
            <w:pPr>
              <w:jc w:val="right"/>
              <w:rPr>
                <w:rFonts w:asciiTheme="minorHAnsi" w:hAnsiTheme="minorHAnsi" w:cstheme="minorHAnsi"/>
                <w:color w:val="FF0000"/>
                <w:sz w:val="22"/>
                <w:szCs w:val="22"/>
              </w:rPr>
            </w:pPr>
          </w:p>
        </w:tc>
        <w:tc>
          <w:tcPr>
            <w:tcW w:w="2040" w:type="dxa"/>
          </w:tcPr>
          <w:p w:rsidR="00032E33" w:rsidRPr="00472062" w:rsidRDefault="00032E33" w:rsidP="00655FDE">
            <w:pPr>
              <w:jc w:val="right"/>
              <w:rPr>
                <w:rFonts w:asciiTheme="minorHAnsi" w:hAnsiTheme="minorHAnsi" w:cstheme="minorHAnsi"/>
                <w:color w:val="FF0000"/>
                <w:sz w:val="22"/>
                <w:szCs w:val="22"/>
              </w:rPr>
            </w:pPr>
          </w:p>
        </w:tc>
        <w:tc>
          <w:tcPr>
            <w:tcW w:w="2040" w:type="dxa"/>
          </w:tcPr>
          <w:p w:rsidR="00032E33" w:rsidRPr="00472062" w:rsidRDefault="00032E33" w:rsidP="00655FDE">
            <w:pPr>
              <w:jc w:val="right"/>
              <w:rPr>
                <w:rFonts w:asciiTheme="minorHAnsi" w:hAnsiTheme="minorHAnsi" w:cstheme="minorHAnsi"/>
                <w:color w:val="FF0000"/>
                <w:sz w:val="22"/>
                <w:szCs w:val="22"/>
              </w:rPr>
            </w:pPr>
          </w:p>
        </w:tc>
      </w:tr>
      <w:tr w:rsidR="00DE7F81" w:rsidRPr="00E40D76" w:rsidTr="00DE7F81">
        <w:trPr>
          <w:gridAfter w:val="1"/>
          <w:wAfter w:w="2040" w:type="dxa"/>
        </w:trPr>
        <w:tc>
          <w:tcPr>
            <w:tcW w:w="7427" w:type="dxa"/>
          </w:tcPr>
          <w:p w:rsidR="00DE7F81" w:rsidRPr="00E40D76" w:rsidRDefault="00DE7F81" w:rsidP="00445201">
            <w:pPr>
              <w:tabs>
                <w:tab w:val="left" w:pos="705"/>
                <w:tab w:val="left" w:pos="1710"/>
              </w:tabs>
              <w:rPr>
                <w:rFonts w:asciiTheme="minorHAnsi" w:hAnsiTheme="minorHAnsi" w:cstheme="minorHAnsi"/>
                <w:sz w:val="22"/>
                <w:szCs w:val="22"/>
              </w:rPr>
            </w:pPr>
            <w:r w:rsidRPr="00E40D76">
              <w:rPr>
                <w:rFonts w:asciiTheme="minorHAnsi" w:hAnsiTheme="minorHAnsi" w:cstheme="minorHAnsi"/>
                <w:sz w:val="22"/>
                <w:szCs w:val="22"/>
              </w:rPr>
              <w:t>Acción 6</w:t>
            </w:r>
          </w:p>
          <w:p w:rsidR="00DE7F81" w:rsidRPr="00E40D76" w:rsidRDefault="00DE7F81" w:rsidP="00445201">
            <w:pPr>
              <w:rPr>
                <w:rFonts w:asciiTheme="minorHAnsi" w:hAnsiTheme="minorHAnsi" w:cstheme="minorHAnsi"/>
                <w:sz w:val="22"/>
                <w:szCs w:val="22"/>
              </w:rPr>
            </w:pPr>
            <w:r w:rsidRPr="00E40D76">
              <w:rPr>
                <w:rFonts w:asciiTheme="minorHAnsi" w:hAnsiTheme="minorHAnsi" w:cstheme="minorHAnsi"/>
                <w:sz w:val="22"/>
                <w:szCs w:val="22"/>
              </w:rPr>
              <w:tab/>
              <w:t>Asociación Corazón sin Fronteras de Euskadi</w:t>
            </w:r>
          </w:p>
        </w:tc>
        <w:tc>
          <w:tcPr>
            <w:tcW w:w="1681" w:type="dxa"/>
          </w:tcPr>
          <w:p w:rsidR="00DE7F81" w:rsidRPr="00E40D76" w:rsidRDefault="00DE7F81" w:rsidP="00445201">
            <w:pPr>
              <w:jc w:val="right"/>
              <w:rPr>
                <w:rFonts w:asciiTheme="minorHAnsi" w:hAnsiTheme="minorHAnsi" w:cstheme="minorHAnsi"/>
                <w:sz w:val="22"/>
                <w:szCs w:val="22"/>
              </w:rPr>
            </w:pPr>
          </w:p>
          <w:p w:rsidR="00DE7F81" w:rsidRPr="00E40D76" w:rsidRDefault="00DE7F81" w:rsidP="00445201">
            <w:pPr>
              <w:jc w:val="right"/>
              <w:rPr>
                <w:rFonts w:asciiTheme="minorHAnsi" w:hAnsiTheme="minorHAnsi" w:cstheme="minorHAnsi"/>
                <w:sz w:val="22"/>
                <w:szCs w:val="22"/>
              </w:rPr>
            </w:pPr>
            <w:r w:rsidRPr="00E40D76">
              <w:rPr>
                <w:rFonts w:asciiTheme="minorHAnsi" w:hAnsiTheme="minorHAnsi" w:cstheme="minorHAnsi"/>
                <w:sz w:val="22"/>
                <w:szCs w:val="22"/>
              </w:rPr>
              <w:t>100.000</w:t>
            </w:r>
          </w:p>
        </w:tc>
        <w:tc>
          <w:tcPr>
            <w:tcW w:w="1800" w:type="dxa"/>
          </w:tcPr>
          <w:p w:rsidR="00DE7F81" w:rsidRPr="00E40D76" w:rsidRDefault="00DE7F81" w:rsidP="00445201">
            <w:pPr>
              <w:jc w:val="right"/>
              <w:rPr>
                <w:rFonts w:asciiTheme="minorHAnsi" w:hAnsiTheme="minorHAnsi" w:cstheme="minorHAnsi"/>
                <w:sz w:val="22"/>
                <w:szCs w:val="22"/>
              </w:rPr>
            </w:pPr>
          </w:p>
        </w:tc>
        <w:tc>
          <w:tcPr>
            <w:tcW w:w="2040" w:type="dxa"/>
          </w:tcPr>
          <w:p w:rsidR="00DE7F81" w:rsidRPr="00E40D76" w:rsidRDefault="00DE7F81" w:rsidP="00445201">
            <w:pPr>
              <w:jc w:val="right"/>
              <w:rPr>
                <w:rFonts w:asciiTheme="minorHAnsi" w:hAnsiTheme="minorHAnsi" w:cstheme="minorHAnsi"/>
                <w:sz w:val="22"/>
                <w:szCs w:val="22"/>
              </w:rPr>
            </w:pPr>
          </w:p>
        </w:tc>
      </w:tr>
      <w:tr w:rsidR="00DE7F81" w:rsidRPr="00E40D76" w:rsidTr="00DE7F81">
        <w:trPr>
          <w:gridAfter w:val="1"/>
          <w:wAfter w:w="2040" w:type="dxa"/>
        </w:trPr>
        <w:tc>
          <w:tcPr>
            <w:tcW w:w="7427" w:type="dxa"/>
          </w:tcPr>
          <w:p w:rsidR="00DE7F81" w:rsidRPr="00E40D76" w:rsidRDefault="00DE7F81" w:rsidP="00445201">
            <w:pPr>
              <w:tabs>
                <w:tab w:val="left" w:pos="705"/>
                <w:tab w:val="left" w:pos="1710"/>
              </w:tabs>
              <w:rPr>
                <w:rFonts w:asciiTheme="minorHAnsi" w:hAnsiTheme="minorHAnsi" w:cstheme="minorHAnsi"/>
                <w:sz w:val="22"/>
                <w:szCs w:val="22"/>
              </w:rPr>
            </w:pPr>
            <w:r w:rsidRPr="00E40D76">
              <w:rPr>
                <w:rFonts w:asciiTheme="minorHAnsi" w:hAnsiTheme="minorHAnsi" w:cstheme="minorHAnsi"/>
                <w:sz w:val="22"/>
                <w:szCs w:val="22"/>
              </w:rPr>
              <w:t>Acción 7</w:t>
            </w:r>
          </w:p>
          <w:p w:rsidR="00DE7F81" w:rsidRPr="00E40D76" w:rsidRDefault="00DE7F81" w:rsidP="00445201">
            <w:pPr>
              <w:rPr>
                <w:rFonts w:asciiTheme="minorHAnsi" w:hAnsiTheme="minorHAnsi" w:cstheme="minorHAnsi"/>
                <w:sz w:val="22"/>
                <w:szCs w:val="22"/>
              </w:rPr>
            </w:pPr>
            <w:r w:rsidRPr="00E40D76">
              <w:rPr>
                <w:rFonts w:asciiTheme="minorHAnsi" w:hAnsiTheme="minorHAnsi" w:cstheme="minorHAnsi"/>
                <w:sz w:val="22"/>
                <w:szCs w:val="22"/>
              </w:rPr>
              <w:tab/>
            </w:r>
            <w:r>
              <w:rPr>
                <w:rFonts w:asciiTheme="minorHAnsi" w:hAnsiTheme="minorHAnsi" w:cstheme="minorHAnsi"/>
                <w:sz w:val="22"/>
                <w:szCs w:val="22"/>
              </w:rPr>
              <w:t xml:space="preserve">ASAMMA: </w:t>
            </w:r>
            <w:r w:rsidRPr="00E40D76">
              <w:rPr>
                <w:rFonts w:asciiTheme="minorHAnsi" w:hAnsiTheme="minorHAnsi" w:cstheme="minorHAnsi"/>
                <w:sz w:val="22"/>
                <w:szCs w:val="22"/>
              </w:rPr>
              <w:t>Asociación Alavesa Mujeres Cáncer mama y ginecología</w:t>
            </w:r>
          </w:p>
        </w:tc>
        <w:tc>
          <w:tcPr>
            <w:tcW w:w="1681" w:type="dxa"/>
          </w:tcPr>
          <w:p w:rsidR="00DE7F81" w:rsidRPr="00E40D76" w:rsidRDefault="00DE7F81" w:rsidP="00445201">
            <w:pPr>
              <w:jc w:val="right"/>
              <w:rPr>
                <w:rFonts w:asciiTheme="minorHAnsi" w:hAnsiTheme="minorHAnsi" w:cstheme="minorHAnsi"/>
                <w:sz w:val="22"/>
                <w:szCs w:val="22"/>
              </w:rPr>
            </w:pPr>
          </w:p>
          <w:p w:rsidR="00DE7F81" w:rsidRPr="00E40D76" w:rsidRDefault="00DE7F81" w:rsidP="00445201">
            <w:pPr>
              <w:jc w:val="right"/>
              <w:rPr>
                <w:rFonts w:asciiTheme="minorHAnsi" w:hAnsiTheme="minorHAnsi" w:cstheme="minorHAnsi"/>
                <w:sz w:val="22"/>
                <w:szCs w:val="22"/>
              </w:rPr>
            </w:pPr>
            <w:r w:rsidRPr="00E40D76">
              <w:rPr>
                <w:rFonts w:asciiTheme="minorHAnsi" w:hAnsiTheme="minorHAnsi" w:cstheme="minorHAnsi"/>
                <w:sz w:val="22"/>
                <w:szCs w:val="22"/>
              </w:rPr>
              <w:t>25.000</w:t>
            </w:r>
          </w:p>
        </w:tc>
        <w:tc>
          <w:tcPr>
            <w:tcW w:w="1800" w:type="dxa"/>
          </w:tcPr>
          <w:p w:rsidR="00DE7F81" w:rsidRPr="00E40D76" w:rsidRDefault="00DE7F81" w:rsidP="00445201">
            <w:pPr>
              <w:jc w:val="right"/>
              <w:rPr>
                <w:rFonts w:asciiTheme="minorHAnsi" w:hAnsiTheme="minorHAnsi" w:cstheme="minorHAnsi"/>
                <w:sz w:val="22"/>
                <w:szCs w:val="22"/>
              </w:rPr>
            </w:pPr>
          </w:p>
        </w:tc>
        <w:tc>
          <w:tcPr>
            <w:tcW w:w="2040" w:type="dxa"/>
          </w:tcPr>
          <w:p w:rsidR="00DE7F81" w:rsidRPr="00E40D76" w:rsidRDefault="00DE7F81" w:rsidP="00445201">
            <w:pPr>
              <w:jc w:val="right"/>
              <w:rPr>
                <w:rFonts w:asciiTheme="minorHAnsi" w:hAnsiTheme="minorHAnsi" w:cstheme="minorHAnsi"/>
                <w:sz w:val="22"/>
                <w:szCs w:val="22"/>
              </w:rPr>
            </w:pPr>
          </w:p>
        </w:tc>
      </w:tr>
      <w:tr w:rsidR="00DE7F81" w:rsidRPr="00E40D76" w:rsidTr="00DE7F81">
        <w:trPr>
          <w:gridAfter w:val="1"/>
          <w:wAfter w:w="2040" w:type="dxa"/>
        </w:trPr>
        <w:tc>
          <w:tcPr>
            <w:tcW w:w="7427" w:type="dxa"/>
            <w:tcBorders>
              <w:bottom w:val="single" w:sz="4" w:space="0" w:color="auto"/>
            </w:tcBorders>
          </w:tcPr>
          <w:p w:rsidR="00DE7F81" w:rsidRPr="00E40D76" w:rsidRDefault="00DE7F81" w:rsidP="00445201">
            <w:pPr>
              <w:tabs>
                <w:tab w:val="left" w:pos="705"/>
                <w:tab w:val="left" w:pos="1710"/>
              </w:tabs>
              <w:rPr>
                <w:rFonts w:asciiTheme="minorHAnsi" w:hAnsiTheme="minorHAnsi" w:cstheme="minorHAnsi"/>
                <w:sz w:val="22"/>
                <w:szCs w:val="22"/>
              </w:rPr>
            </w:pPr>
            <w:r w:rsidRPr="00E40D76">
              <w:rPr>
                <w:rFonts w:asciiTheme="minorHAnsi" w:hAnsiTheme="minorHAnsi" w:cstheme="minorHAnsi"/>
                <w:sz w:val="22"/>
                <w:szCs w:val="22"/>
              </w:rPr>
              <w:t>Acción 8</w:t>
            </w:r>
          </w:p>
          <w:p w:rsidR="00DE7F81" w:rsidRPr="00E40D76" w:rsidRDefault="00DE7F81" w:rsidP="00445201">
            <w:pPr>
              <w:rPr>
                <w:rFonts w:asciiTheme="minorHAnsi" w:hAnsiTheme="minorHAnsi" w:cstheme="minorHAnsi"/>
                <w:sz w:val="22"/>
                <w:szCs w:val="22"/>
              </w:rPr>
            </w:pPr>
            <w:r w:rsidRPr="00E40D76">
              <w:rPr>
                <w:rFonts w:asciiTheme="minorHAnsi" w:hAnsiTheme="minorHAnsi" w:cstheme="minorHAnsi"/>
                <w:sz w:val="22"/>
                <w:szCs w:val="22"/>
              </w:rPr>
              <w:tab/>
            </w:r>
            <w:r>
              <w:rPr>
                <w:rFonts w:asciiTheme="minorHAnsi" w:hAnsiTheme="minorHAnsi" w:cstheme="minorHAnsi"/>
                <w:sz w:val="22"/>
                <w:szCs w:val="22"/>
              </w:rPr>
              <w:t xml:space="preserve">ASAFIMA: </w:t>
            </w:r>
            <w:r w:rsidRPr="00E40D76">
              <w:rPr>
                <w:rFonts w:asciiTheme="minorHAnsi" w:hAnsiTheme="minorHAnsi" w:cstheme="minorHAnsi"/>
                <w:sz w:val="22"/>
                <w:szCs w:val="22"/>
              </w:rPr>
              <w:t>Asociación Alavesa fibromialgia y síndrome fatiga crónica</w:t>
            </w:r>
          </w:p>
        </w:tc>
        <w:tc>
          <w:tcPr>
            <w:tcW w:w="1681" w:type="dxa"/>
            <w:tcBorders>
              <w:bottom w:val="single" w:sz="4" w:space="0" w:color="auto"/>
            </w:tcBorders>
          </w:tcPr>
          <w:p w:rsidR="00DE7F81" w:rsidRPr="00E40D76" w:rsidRDefault="00DE7F81" w:rsidP="00445201">
            <w:pPr>
              <w:jc w:val="right"/>
              <w:rPr>
                <w:rFonts w:asciiTheme="minorHAnsi" w:hAnsiTheme="minorHAnsi" w:cstheme="minorHAnsi"/>
                <w:sz w:val="22"/>
                <w:szCs w:val="22"/>
              </w:rPr>
            </w:pPr>
          </w:p>
          <w:p w:rsidR="00DE7F81" w:rsidRPr="00E40D76" w:rsidRDefault="00DE7F81" w:rsidP="00445201">
            <w:pPr>
              <w:jc w:val="right"/>
              <w:rPr>
                <w:rFonts w:asciiTheme="minorHAnsi" w:hAnsiTheme="minorHAnsi" w:cstheme="minorHAnsi"/>
                <w:sz w:val="22"/>
                <w:szCs w:val="22"/>
              </w:rPr>
            </w:pPr>
            <w:r w:rsidRPr="00E40D76">
              <w:rPr>
                <w:rFonts w:asciiTheme="minorHAnsi" w:hAnsiTheme="minorHAnsi" w:cstheme="minorHAnsi"/>
                <w:sz w:val="22"/>
                <w:szCs w:val="22"/>
              </w:rPr>
              <w:t>25.000</w:t>
            </w:r>
          </w:p>
        </w:tc>
        <w:tc>
          <w:tcPr>
            <w:tcW w:w="1800" w:type="dxa"/>
            <w:tcBorders>
              <w:bottom w:val="single" w:sz="4" w:space="0" w:color="auto"/>
            </w:tcBorders>
          </w:tcPr>
          <w:p w:rsidR="00DE7F81" w:rsidRPr="00E40D76" w:rsidRDefault="00DE7F81" w:rsidP="00445201">
            <w:pPr>
              <w:jc w:val="right"/>
              <w:rPr>
                <w:rFonts w:asciiTheme="minorHAnsi" w:hAnsiTheme="minorHAnsi" w:cstheme="minorHAnsi"/>
                <w:sz w:val="22"/>
                <w:szCs w:val="22"/>
              </w:rPr>
            </w:pPr>
          </w:p>
        </w:tc>
        <w:tc>
          <w:tcPr>
            <w:tcW w:w="2040" w:type="dxa"/>
            <w:tcBorders>
              <w:bottom w:val="single" w:sz="4" w:space="0" w:color="auto"/>
            </w:tcBorders>
          </w:tcPr>
          <w:p w:rsidR="00DE7F81" w:rsidRPr="00E40D76" w:rsidRDefault="00DE7F81" w:rsidP="00445201">
            <w:pPr>
              <w:jc w:val="right"/>
              <w:rPr>
                <w:rFonts w:asciiTheme="minorHAnsi" w:hAnsiTheme="minorHAnsi" w:cstheme="minorHAnsi"/>
                <w:sz w:val="22"/>
                <w:szCs w:val="22"/>
              </w:rPr>
            </w:pPr>
          </w:p>
        </w:tc>
      </w:tr>
      <w:tr w:rsidR="00DE7F81" w:rsidRPr="00E40D76" w:rsidTr="00DE7F81">
        <w:trPr>
          <w:gridAfter w:val="1"/>
          <w:wAfter w:w="2040" w:type="dxa"/>
        </w:trPr>
        <w:tc>
          <w:tcPr>
            <w:tcW w:w="7427" w:type="dxa"/>
            <w:tcBorders>
              <w:bottom w:val="single" w:sz="4" w:space="0" w:color="auto"/>
            </w:tcBorders>
          </w:tcPr>
          <w:p w:rsidR="00DE7F81" w:rsidRPr="00E40D76" w:rsidRDefault="00DE7F81" w:rsidP="00445201">
            <w:pPr>
              <w:tabs>
                <w:tab w:val="left" w:pos="705"/>
                <w:tab w:val="left" w:pos="1710"/>
              </w:tabs>
              <w:rPr>
                <w:rFonts w:asciiTheme="minorHAnsi" w:hAnsiTheme="minorHAnsi" w:cstheme="minorHAnsi"/>
                <w:sz w:val="22"/>
                <w:szCs w:val="22"/>
              </w:rPr>
            </w:pPr>
            <w:r w:rsidRPr="00E40D76">
              <w:rPr>
                <w:rFonts w:asciiTheme="minorHAnsi" w:hAnsiTheme="minorHAnsi" w:cstheme="minorHAnsi"/>
                <w:sz w:val="22"/>
                <w:szCs w:val="22"/>
              </w:rPr>
              <w:t>Acción 9</w:t>
            </w:r>
          </w:p>
          <w:p w:rsidR="00DE7F81" w:rsidRPr="00E40D76" w:rsidRDefault="00DE7F81" w:rsidP="00445201">
            <w:pPr>
              <w:rPr>
                <w:rFonts w:asciiTheme="minorHAnsi" w:hAnsiTheme="minorHAnsi" w:cstheme="minorHAnsi"/>
                <w:sz w:val="22"/>
                <w:szCs w:val="22"/>
              </w:rPr>
            </w:pPr>
            <w:r w:rsidRPr="00E40D76">
              <w:rPr>
                <w:rFonts w:asciiTheme="minorHAnsi" w:hAnsiTheme="minorHAnsi" w:cstheme="minorHAnsi"/>
                <w:sz w:val="22"/>
                <w:szCs w:val="22"/>
              </w:rPr>
              <w:tab/>
              <w:t>Asociación Hiru Hamabi daño cerebral infantil</w:t>
            </w:r>
          </w:p>
        </w:tc>
        <w:tc>
          <w:tcPr>
            <w:tcW w:w="1681" w:type="dxa"/>
            <w:tcBorders>
              <w:bottom w:val="single" w:sz="4" w:space="0" w:color="auto"/>
            </w:tcBorders>
          </w:tcPr>
          <w:p w:rsidR="00DE7F81" w:rsidRPr="00E40D76" w:rsidRDefault="00DE7F81" w:rsidP="00445201">
            <w:pPr>
              <w:jc w:val="right"/>
              <w:rPr>
                <w:rFonts w:asciiTheme="minorHAnsi" w:hAnsiTheme="minorHAnsi" w:cstheme="minorHAnsi"/>
                <w:sz w:val="22"/>
                <w:szCs w:val="22"/>
              </w:rPr>
            </w:pPr>
          </w:p>
          <w:p w:rsidR="00DE7F81" w:rsidRPr="00E40D76" w:rsidRDefault="00DE7F81" w:rsidP="00445201">
            <w:pPr>
              <w:jc w:val="right"/>
              <w:rPr>
                <w:rFonts w:asciiTheme="minorHAnsi" w:hAnsiTheme="minorHAnsi" w:cstheme="minorHAnsi"/>
                <w:sz w:val="22"/>
                <w:szCs w:val="22"/>
              </w:rPr>
            </w:pPr>
            <w:r w:rsidRPr="00E40D76">
              <w:rPr>
                <w:rFonts w:asciiTheme="minorHAnsi" w:hAnsiTheme="minorHAnsi" w:cstheme="minorHAnsi"/>
                <w:sz w:val="22"/>
                <w:szCs w:val="22"/>
              </w:rPr>
              <w:t>25.000</w:t>
            </w:r>
          </w:p>
        </w:tc>
        <w:tc>
          <w:tcPr>
            <w:tcW w:w="1800" w:type="dxa"/>
            <w:tcBorders>
              <w:bottom w:val="single" w:sz="4" w:space="0" w:color="auto"/>
            </w:tcBorders>
          </w:tcPr>
          <w:p w:rsidR="00DE7F81" w:rsidRPr="00E40D76" w:rsidRDefault="00DE7F81" w:rsidP="00445201">
            <w:pPr>
              <w:jc w:val="right"/>
              <w:rPr>
                <w:rFonts w:asciiTheme="minorHAnsi" w:hAnsiTheme="minorHAnsi" w:cstheme="minorHAnsi"/>
                <w:sz w:val="22"/>
                <w:szCs w:val="22"/>
              </w:rPr>
            </w:pPr>
          </w:p>
        </w:tc>
        <w:tc>
          <w:tcPr>
            <w:tcW w:w="2040" w:type="dxa"/>
            <w:tcBorders>
              <w:bottom w:val="single" w:sz="4" w:space="0" w:color="auto"/>
            </w:tcBorders>
          </w:tcPr>
          <w:p w:rsidR="00DE7F81" w:rsidRPr="00E40D76" w:rsidRDefault="00DE7F81" w:rsidP="00445201">
            <w:pPr>
              <w:jc w:val="right"/>
              <w:rPr>
                <w:rFonts w:asciiTheme="minorHAnsi" w:hAnsiTheme="minorHAnsi" w:cstheme="minorHAnsi"/>
                <w:sz w:val="22"/>
                <w:szCs w:val="22"/>
              </w:rPr>
            </w:pPr>
          </w:p>
        </w:tc>
      </w:tr>
      <w:tr w:rsidR="00DE7F81" w:rsidRPr="00E40D76" w:rsidTr="00DE7F81">
        <w:trPr>
          <w:gridAfter w:val="1"/>
          <w:wAfter w:w="2040" w:type="dxa"/>
        </w:trPr>
        <w:tc>
          <w:tcPr>
            <w:tcW w:w="7427" w:type="dxa"/>
            <w:tcBorders>
              <w:top w:val="single" w:sz="4" w:space="0" w:color="auto"/>
              <w:left w:val="nil"/>
              <w:bottom w:val="nil"/>
              <w:right w:val="nil"/>
            </w:tcBorders>
          </w:tcPr>
          <w:p w:rsidR="00DE7F81" w:rsidRPr="00E40D76" w:rsidRDefault="00DE7F81" w:rsidP="00445201">
            <w:pPr>
              <w:tabs>
                <w:tab w:val="left" w:pos="705"/>
                <w:tab w:val="left" w:pos="1710"/>
              </w:tabs>
              <w:rPr>
                <w:rFonts w:asciiTheme="minorHAnsi" w:hAnsiTheme="minorHAnsi" w:cstheme="minorHAnsi"/>
                <w:sz w:val="22"/>
                <w:szCs w:val="22"/>
              </w:rPr>
            </w:pPr>
          </w:p>
        </w:tc>
        <w:tc>
          <w:tcPr>
            <w:tcW w:w="1681" w:type="dxa"/>
            <w:tcBorders>
              <w:top w:val="single" w:sz="4" w:space="0" w:color="auto"/>
              <w:left w:val="nil"/>
              <w:bottom w:val="nil"/>
              <w:right w:val="nil"/>
            </w:tcBorders>
          </w:tcPr>
          <w:p w:rsidR="00DE7F81" w:rsidRPr="00E40D76" w:rsidRDefault="00DE7F81" w:rsidP="00445201">
            <w:pPr>
              <w:jc w:val="right"/>
              <w:rPr>
                <w:rFonts w:asciiTheme="minorHAnsi" w:hAnsiTheme="minorHAnsi" w:cstheme="minorHAnsi"/>
                <w:sz w:val="22"/>
                <w:szCs w:val="22"/>
              </w:rPr>
            </w:pPr>
          </w:p>
        </w:tc>
        <w:tc>
          <w:tcPr>
            <w:tcW w:w="1800" w:type="dxa"/>
            <w:tcBorders>
              <w:top w:val="single" w:sz="4" w:space="0" w:color="auto"/>
              <w:left w:val="nil"/>
              <w:bottom w:val="nil"/>
              <w:right w:val="nil"/>
            </w:tcBorders>
          </w:tcPr>
          <w:p w:rsidR="00DE7F81" w:rsidRPr="00E40D76" w:rsidRDefault="00DE7F81" w:rsidP="00445201">
            <w:pPr>
              <w:jc w:val="right"/>
              <w:rPr>
                <w:rFonts w:asciiTheme="minorHAnsi" w:hAnsiTheme="minorHAnsi" w:cstheme="minorHAnsi"/>
                <w:sz w:val="22"/>
                <w:szCs w:val="22"/>
              </w:rPr>
            </w:pPr>
          </w:p>
        </w:tc>
        <w:tc>
          <w:tcPr>
            <w:tcW w:w="2040" w:type="dxa"/>
            <w:tcBorders>
              <w:top w:val="single" w:sz="4" w:space="0" w:color="auto"/>
              <w:left w:val="nil"/>
              <w:bottom w:val="nil"/>
              <w:right w:val="nil"/>
            </w:tcBorders>
          </w:tcPr>
          <w:p w:rsidR="00DE7F81" w:rsidRPr="00E40D76" w:rsidRDefault="00DE7F81" w:rsidP="00445201">
            <w:pPr>
              <w:jc w:val="right"/>
              <w:rPr>
                <w:rFonts w:asciiTheme="minorHAnsi" w:hAnsiTheme="minorHAnsi" w:cstheme="minorHAnsi"/>
                <w:sz w:val="22"/>
                <w:szCs w:val="22"/>
              </w:rPr>
            </w:pPr>
          </w:p>
        </w:tc>
      </w:tr>
      <w:tr w:rsidR="00DE7F81" w:rsidRPr="00E40D76" w:rsidTr="00DE7F81">
        <w:trPr>
          <w:gridAfter w:val="1"/>
          <w:wAfter w:w="2040" w:type="dxa"/>
        </w:trPr>
        <w:tc>
          <w:tcPr>
            <w:tcW w:w="7427" w:type="dxa"/>
            <w:tcBorders>
              <w:top w:val="nil"/>
              <w:left w:val="nil"/>
              <w:bottom w:val="single" w:sz="4" w:space="0" w:color="auto"/>
              <w:right w:val="nil"/>
            </w:tcBorders>
          </w:tcPr>
          <w:p w:rsidR="00DE7F81" w:rsidRPr="00E40D76" w:rsidRDefault="00DE7F81" w:rsidP="00445201">
            <w:pPr>
              <w:tabs>
                <w:tab w:val="left" w:pos="705"/>
                <w:tab w:val="left" w:pos="1710"/>
              </w:tabs>
              <w:rPr>
                <w:rFonts w:asciiTheme="minorHAnsi" w:hAnsiTheme="minorHAnsi" w:cstheme="minorHAnsi"/>
                <w:sz w:val="22"/>
                <w:szCs w:val="22"/>
              </w:rPr>
            </w:pPr>
          </w:p>
        </w:tc>
        <w:tc>
          <w:tcPr>
            <w:tcW w:w="1681" w:type="dxa"/>
            <w:tcBorders>
              <w:top w:val="nil"/>
              <w:left w:val="nil"/>
              <w:bottom w:val="single" w:sz="4" w:space="0" w:color="auto"/>
              <w:right w:val="nil"/>
            </w:tcBorders>
          </w:tcPr>
          <w:p w:rsidR="00DE7F81" w:rsidRPr="00E40D76" w:rsidRDefault="00DE7F81" w:rsidP="00445201">
            <w:pPr>
              <w:jc w:val="right"/>
              <w:rPr>
                <w:rFonts w:asciiTheme="minorHAnsi" w:hAnsiTheme="minorHAnsi" w:cstheme="minorHAnsi"/>
                <w:sz w:val="22"/>
                <w:szCs w:val="22"/>
              </w:rPr>
            </w:pPr>
          </w:p>
        </w:tc>
        <w:tc>
          <w:tcPr>
            <w:tcW w:w="1800" w:type="dxa"/>
            <w:tcBorders>
              <w:top w:val="nil"/>
              <w:left w:val="nil"/>
              <w:bottom w:val="single" w:sz="4" w:space="0" w:color="auto"/>
              <w:right w:val="nil"/>
            </w:tcBorders>
          </w:tcPr>
          <w:p w:rsidR="00DE7F81" w:rsidRPr="00E40D76" w:rsidRDefault="00DE7F81" w:rsidP="00445201">
            <w:pPr>
              <w:jc w:val="right"/>
              <w:rPr>
                <w:rFonts w:asciiTheme="minorHAnsi" w:hAnsiTheme="minorHAnsi" w:cstheme="minorHAnsi"/>
                <w:sz w:val="22"/>
                <w:szCs w:val="22"/>
              </w:rPr>
            </w:pPr>
          </w:p>
        </w:tc>
        <w:tc>
          <w:tcPr>
            <w:tcW w:w="2040" w:type="dxa"/>
            <w:tcBorders>
              <w:top w:val="nil"/>
              <w:left w:val="nil"/>
              <w:bottom w:val="single" w:sz="4" w:space="0" w:color="auto"/>
              <w:right w:val="nil"/>
            </w:tcBorders>
          </w:tcPr>
          <w:p w:rsidR="00DE7F81" w:rsidRPr="00E40D76" w:rsidRDefault="00DE7F81" w:rsidP="00445201">
            <w:pPr>
              <w:jc w:val="right"/>
              <w:rPr>
                <w:rFonts w:asciiTheme="minorHAnsi" w:hAnsiTheme="minorHAnsi" w:cstheme="minorHAnsi"/>
                <w:sz w:val="22"/>
                <w:szCs w:val="22"/>
              </w:rPr>
            </w:pPr>
          </w:p>
        </w:tc>
      </w:tr>
      <w:tr w:rsidR="00DE7F81" w:rsidRPr="00E40D76" w:rsidTr="00DE7F81">
        <w:trPr>
          <w:gridAfter w:val="1"/>
          <w:wAfter w:w="2040" w:type="dxa"/>
        </w:trPr>
        <w:tc>
          <w:tcPr>
            <w:tcW w:w="7427" w:type="dxa"/>
            <w:tcBorders>
              <w:top w:val="single" w:sz="4" w:space="0" w:color="auto"/>
            </w:tcBorders>
          </w:tcPr>
          <w:p w:rsidR="00DE7F81" w:rsidRPr="00E40D76" w:rsidRDefault="00DE7F81" w:rsidP="00445201">
            <w:pPr>
              <w:tabs>
                <w:tab w:val="left" w:pos="705"/>
                <w:tab w:val="left" w:pos="1710"/>
              </w:tabs>
              <w:rPr>
                <w:rFonts w:asciiTheme="minorHAnsi" w:hAnsiTheme="minorHAnsi" w:cstheme="minorHAnsi"/>
                <w:sz w:val="22"/>
                <w:szCs w:val="22"/>
              </w:rPr>
            </w:pPr>
            <w:r w:rsidRPr="00E40D76">
              <w:rPr>
                <w:rFonts w:asciiTheme="minorHAnsi" w:hAnsiTheme="minorHAnsi" w:cstheme="minorHAnsi"/>
                <w:sz w:val="22"/>
                <w:szCs w:val="22"/>
              </w:rPr>
              <w:t>Acción 10</w:t>
            </w:r>
          </w:p>
          <w:p w:rsidR="00DE7F81" w:rsidRPr="00E40D76" w:rsidRDefault="00DE7F81" w:rsidP="00445201">
            <w:pPr>
              <w:rPr>
                <w:rFonts w:asciiTheme="minorHAnsi" w:hAnsiTheme="minorHAnsi" w:cstheme="minorHAnsi"/>
                <w:sz w:val="22"/>
                <w:szCs w:val="22"/>
              </w:rPr>
            </w:pPr>
            <w:r w:rsidRPr="00E40D76">
              <w:rPr>
                <w:rFonts w:asciiTheme="minorHAnsi" w:hAnsiTheme="minorHAnsi" w:cstheme="minorHAnsi"/>
                <w:sz w:val="22"/>
                <w:szCs w:val="22"/>
              </w:rPr>
              <w:tab/>
            </w:r>
            <w:r>
              <w:rPr>
                <w:rFonts w:asciiTheme="minorHAnsi" w:hAnsiTheme="minorHAnsi" w:cstheme="minorHAnsi"/>
                <w:sz w:val="22"/>
                <w:szCs w:val="22"/>
              </w:rPr>
              <w:t xml:space="preserve">AFARABA: </w:t>
            </w:r>
            <w:r w:rsidRPr="00E40D76">
              <w:rPr>
                <w:rFonts w:asciiTheme="minorHAnsi" w:hAnsiTheme="minorHAnsi" w:cstheme="minorHAnsi"/>
                <w:sz w:val="22"/>
                <w:szCs w:val="22"/>
              </w:rPr>
              <w:t>Asociación familiares de personas Alzheimer Araba</w:t>
            </w:r>
          </w:p>
        </w:tc>
        <w:tc>
          <w:tcPr>
            <w:tcW w:w="1681" w:type="dxa"/>
            <w:tcBorders>
              <w:top w:val="single" w:sz="4" w:space="0" w:color="auto"/>
            </w:tcBorders>
          </w:tcPr>
          <w:p w:rsidR="00DE7F81" w:rsidRPr="00E40D76" w:rsidRDefault="00DE7F81" w:rsidP="00445201">
            <w:pPr>
              <w:jc w:val="right"/>
              <w:rPr>
                <w:rFonts w:asciiTheme="minorHAnsi" w:hAnsiTheme="minorHAnsi" w:cstheme="minorHAnsi"/>
                <w:sz w:val="22"/>
                <w:szCs w:val="22"/>
              </w:rPr>
            </w:pPr>
          </w:p>
          <w:p w:rsidR="00DE7F81" w:rsidRPr="00E40D76" w:rsidRDefault="00DE7F81" w:rsidP="00445201">
            <w:pPr>
              <w:jc w:val="right"/>
              <w:rPr>
                <w:rFonts w:asciiTheme="minorHAnsi" w:hAnsiTheme="minorHAnsi" w:cstheme="minorHAnsi"/>
                <w:sz w:val="22"/>
                <w:szCs w:val="22"/>
              </w:rPr>
            </w:pPr>
            <w:r w:rsidRPr="00E40D76">
              <w:rPr>
                <w:rFonts w:asciiTheme="minorHAnsi" w:hAnsiTheme="minorHAnsi" w:cstheme="minorHAnsi"/>
                <w:sz w:val="22"/>
                <w:szCs w:val="22"/>
              </w:rPr>
              <w:t>30.000</w:t>
            </w:r>
          </w:p>
        </w:tc>
        <w:tc>
          <w:tcPr>
            <w:tcW w:w="1800" w:type="dxa"/>
            <w:tcBorders>
              <w:top w:val="single" w:sz="4" w:space="0" w:color="auto"/>
            </w:tcBorders>
          </w:tcPr>
          <w:p w:rsidR="00DE7F81" w:rsidRPr="00E40D76" w:rsidRDefault="00DE7F81" w:rsidP="00445201">
            <w:pPr>
              <w:jc w:val="right"/>
              <w:rPr>
                <w:rFonts w:asciiTheme="minorHAnsi" w:hAnsiTheme="minorHAnsi" w:cstheme="minorHAnsi"/>
                <w:sz w:val="22"/>
                <w:szCs w:val="22"/>
              </w:rPr>
            </w:pPr>
          </w:p>
        </w:tc>
        <w:tc>
          <w:tcPr>
            <w:tcW w:w="2040" w:type="dxa"/>
            <w:tcBorders>
              <w:top w:val="single" w:sz="4" w:space="0" w:color="auto"/>
            </w:tcBorders>
          </w:tcPr>
          <w:p w:rsidR="00DE7F81" w:rsidRPr="00E40D76" w:rsidRDefault="00DE7F81" w:rsidP="00445201">
            <w:pPr>
              <w:jc w:val="right"/>
              <w:rPr>
                <w:rFonts w:asciiTheme="minorHAnsi" w:hAnsiTheme="minorHAnsi" w:cstheme="minorHAnsi"/>
                <w:sz w:val="22"/>
                <w:szCs w:val="22"/>
              </w:rPr>
            </w:pPr>
          </w:p>
        </w:tc>
      </w:tr>
      <w:tr w:rsidR="00DE7F81" w:rsidRPr="00E40D76" w:rsidTr="00DE7F81">
        <w:trPr>
          <w:gridAfter w:val="1"/>
          <w:wAfter w:w="2040" w:type="dxa"/>
        </w:trPr>
        <w:tc>
          <w:tcPr>
            <w:tcW w:w="7427" w:type="dxa"/>
          </w:tcPr>
          <w:p w:rsidR="00DE7F81" w:rsidRPr="00E40D76" w:rsidRDefault="00DE7F81" w:rsidP="00445201">
            <w:pPr>
              <w:tabs>
                <w:tab w:val="left" w:pos="705"/>
                <w:tab w:val="left" w:pos="1710"/>
              </w:tabs>
              <w:rPr>
                <w:rFonts w:asciiTheme="minorHAnsi" w:hAnsiTheme="minorHAnsi" w:cstheme="minorHAnsi"/>
                <w:sz w:val="22"/>
                <w:szCs w:val="22"/>
              </w:rPr>
            </w:pPr>
            <w:r w:rsidRPr="00E40D76">
              <w:rPr>
                <w:rFonts w:asciiTheme="minorHAnsi" w:hAnsiTheme="minorHAnsi" w:cstheme="minorHAnsi"/>
                <w:sz w:val="22"/>
                <w:szCs w:val="22"/>
              </w:rPr>
              <w:t>Acción 11</w:t>
            </w:r>
          </w:p>
          <w:p w:rsidR="00DE7F81" w:rsidRPr="00E40D76" w:rsidRDefault="00DE7F81" w:rsidP="00445201">
            <w:pPr>
              <w:rPr>
                <w:rFonts w:asciiTheme="minorHAnsi" w:hAnsiTheme="minorHAnsi" w:cstheme="minorHAnsi"/>
                <w:sz w:val="22"/>
                <w:szCs w:val="22"/>
              </w:rPr>
            </w:pPr>
            <w:r w:rsidRPr="00E40D76">
              <w:rPr>
                <w:rFonts w:asciiTheme="minorHAnsi" w:hAnsiTheme="minorHAnsi" w:cstheme="minorHAnsi"/>
                <w:sz w:val="22"/>
                <w:szCs w:val="22"/>
              </w:rPr>
              <w:tab/>
              <w:t>ATECE Asociación daño cerebral adquirido Araba</w:t>
            </w:r>
          </w:p>
        </w:tc>
        <w:tc>
          <w:tcPr>
            <w:tcW w:w="1681" w:type="dxa"/>
          </w:tcPr>
          <w:p w:rsidR="00DE7F81" w:rsidRDefault="00DE7F81" w:rsidP="00445201">
            <w:pPr>
              <w:jc w:val="right"/>
              <w:rPr>
                <w:rFonts w:asciiTheme="minorHAnsi" w:hAnsiTheme="minorHAnsi" w:cstheme="minorHAnsi"/>
                <w:sz w:val="22"/>
                <w:szCs w:val="22"/>
              </w:rPr>
            </w:pPr>
          </w:p>
          <w:p w:rsidR="00DE7F81" w:rsidRPr="00E40D76" w:rsidRDefault="00DE7F81" w:rsidP="00445201">
            <w:pPr>
              <w:jc w:val="right"/>
              <w:rPr>
                <w:rFonts w:asciiTheme="minorHAnsi" w:hAnsiTheme="minorHAnsi" w:cstheme="minorHAnsi"/>
                <w:sz w:val="22"/>
                <w:szCs w:val="22"/>
              </w:rPr>
            </w:pPr>
            <w:r w:rsidRPr="00E40D76">
              <w:rPr>
                <w:rFonts w:asciiTheme="minorHAnsi" w:hAnsiTheme="minorHAnsi" w:cstheme="minorHAnsi"/>
                <w:sz w:val="22"/>
                <w:szCs w:val="22"/>
              </w:rPr>
              <w:t>20.000</w:t>
            </w:r>
          </w:p>
        </w:tc>
        <w:tc>
          <w:tcPr>
            <w:tcW w:w="1800" w:type="dxa"/>
          </w:tcPr>
          <w:p w:rsidR="00DE7F81" w:rsidRPr="00E40D76" w:rsidRDefault="00DE7F81" w:rsidP="00445201">
            <w:pPr>
              <w:jc w:val="right"/>
              <w:rPr>
                <w:rFonts w:asciiTheme="minorHAnsi" w:hAnsiTheme="minorHAnsi" w:cstheme="minorHAnsi"/>
                <w:sz w:val="22"/>
                <w:szCs w:val="22"/>
              </w:rPr>
            </w:pPr>
          </w:p>
        </w:tc>
        <w:tc>
          <w:tcPr>
            <w:tcW w:w="2040" w:type="dxa"/>
          </w:tcPr>
          <w:p w:rsidR="00DE7F81" w:rsidRPr="00E40D76" w:rsidRDefault="00DE7F81" w:rsidP="00445201">
            <w:pPr>
              <w:jc w:val="right"/>
              <w:rPr>
                <w:rFonts w:asciiTheme="minorHAnsi" w:hAnsiTheme="minorHAnsi" w:cstheme="minorHAnsi"/>
                <w:sz w:val="22"/>
                <w:szCs w:val="22"/>
              </w:rPr>
            </w:pPr>
          </w:p>
        </w:tc>
      </w:tr>
      <w:tr w:rsidR="00DE7F81" w:rsidRPr="00E40D76" w:rsidTr="00DE7F81">
        <w:trPr>
          <w:gridAfter w:val="1"/>
          <w:wAfter w:w="2040" w:type="dxa"/>
        </w:trPr>
        <w:tc>
          <w:tcPr>
            <w:tcW w:w="7427" w:type="dxa"/>
          </w:tcPr>
          <w:p w:rsidR="00DE7F81" w:rsidRPr="00E40D76" w:rsidRDefault="00DE7F81" w:rsidP="00445201">
            <w:pPr>
              <w:tabs>
                <w:tab w:val="left" w:pos="705"/>
                <w:tab w:val="left" w:pos="1710"/>
              </w:tabs>
              <w:rPr>
                <w:rFonts w:asciiTheme="minorHAnsi" w:hAnsiTheme="minorHAnsi" w:cstheme="minorHAnsi"/>
                <w:sz w:val="22"/>
                <w:szCs w:val="22"/>
              </w:rPr>
            </w:pPr>
            <w:r w:rsidRPr="00E40D76">
              <w:rPr>
                <w:rFonts w:asciiTheme="minorHAnsi" w:hAnsiTheme="minorHAnsi" w:cstheme="minorHAnsi"/>
                <w:sz w:val="22"/>
                <w:szCs w:val="22"/>
              </w:rPr>
              <w:t>Acción 12</w:t>
            </w:r>
          </w:p>
          <w:p w:rsidR="00DE7F81" w:rsidRPr="00E40D76" w:rsidRDefault="00DE7F81" w:rsidP="00445201">
            <w:pPr>
              <w:rPr>
                <w:rFonts w:asciiTheme="minorHAnsi" w:hAnsiTheme="minorHAnsi" w:cstheme="minorHAnsi"/>
                <w:sz w:val="22"/>
                <w:szCs w:val="22"/>
              </w:rPr>
            </w:pPr>
            <w:r w:rsidRPr="00E40D76">
              <w:rPr>
                <w:rFonts w:asciiTheme="minorHAnsi" w:hAnsiTheme="minorHAnsi" w:cstheme="minorHAnsi"/>
                <w:sz w:val="22"/>
                <w:szCs w:val="22"/>
              </w:rPr>
              <w:tab/>
              <w:t>ASPANOGI Asociación padres niños oncológicos Gipuzkoa</w:t>
            </w:r>
          </w:p>
        </w:tc>
        <w:tc>
          <w:tcPr>
            <w:tcW w:w="1681" w:type="dxa"/>
          </w:tcPr>
          <w:p w:rsidR="00DE7F81" w:rsidRDefault="00DE7F81" w:rsidP="00445201">
            <w:pPr>
              <w:jc w:val="right"/>
              <w:rPr>
                <w:rFonts w:asciiTheme="minorHAnsi" w:hAnsiTheme="minorHAnsi" w:cstheme="minorHAnsi"/>
                <w:sz w:val="22"/>
                <w:szCs w:val="22"/>
              </w:rPr>
            </w:pPr>
          </w:p>
          <w:p w:rsidR="00DE7F81" w:rsidRPr="00E40D76" w:rsidRDefault="00DE7F81" w:rsidP="00445201">
            <w:pPr>
              <w:jc w:val="right"/>
              <w:rPr>
                <w:rFonts w:asciiTheme="minorHAnsi" w:hAnsiTheme="minorHAnsi" w:cstheme="minorHAnsi"/>
                <w:sz w:val="22"/>
                <w:szCs w:val="22"/>
              </w:rPr>
            </w:pPr>
            <w:r w:rsidRPr="00E40D76">
              <w:rPr>
                <w:rFonts w:asciiTheme="minorHAnsi" w:hAnsiTheme="minorHAnsi" w:cstheme="minorHAnsi"/>
                <w:sz w:val="22"/>
                <w:szCs w:val="22"/>
              </w:rPr>
              <w:t>50.000</w:t>
            </w:r>
          </w:p>
        </w:tc>
        <w:tc>
          <w:tcPr>
            <w:tcW w:w="1800" w:type="dxa"/>
          </w:tcPr>
          <w:p w:rsidR="00DE7F81" w:rsidRPr="00E40D76" w:rsidRDefault="00DE7F81" w:rsidP="00445201">
            <w:pPr>
              <w:jc w:val="right"/>
              <w:rPr>
                <w:rFonts w:asciiTheme="minorHAnsi" w:hAnsiTheme="minorHAnsi" w:cstheme="minorHAnsi"/>
                <w:sz w:val="22"/>
                <w:szCs w:val="22"/>
              </w:rPr>
            </w:pPr>
          </w:p>
        </w:tc>
        <w:tc>
          <w:tcPr>
            <w:tcW w:w="2040" w:type="dxa"/>
          </w:tcPr>
          <w:p w:rsidR="00DE7F81" w:rsidRPr="00E40D76" w:rsidRDefault="00DE7F81" w:rsidP="00445201">
            <w:pPr>
              <w:jc w:val="right"/>
              <w:rPr>
                <w:rFonts w:asciiTheme="minorHAnsi" w:hAnsiTheme="minorHAnsi" w:cstheme="minorHAnsi"/>
                <w:sz w:val="22"/>
                <w:szCs w:val="22"/>
              </w:rPr>
            </w:pPr>
          </w:p>
        </w:tc>
      </w:tr>
      <w:tr w:rsidR="00DE7F81" w:rsidRPr="00E40D76" w:rsidTr="00DE7F81">
        <w:trPr>
          <w:gridAfter w:val="1"/>
          <w:wAfter w:w="2040" w:type="dxa"/>
        </w:trPr>
        <w:tc>
          <w:tcPr>
            <w:tcW w:w="7427" w:type="dxa"/>
          </w:tcPr>
          <w:p w:rsidR="00DE7F81" w:rsidRPr="00E40D76" w:rsidRDefault="00DE7F81" w:rsidP="00445201">
            <w:pPr>
              <w:tabs>
                <w:tab w:val="left" w:pos="705"/>
                <w:tab w:val="left" w:pos="1710"/>
              </w:tabs>
              <w:rPr>
                <w:rFonts w:asciiTheme="minorHAnsi" w:hAnsiTheme="minorHAnsi" w:cstheme="minorHAnsi"/>
                <w:sz w:val="22"/>
                <w:szCs w:val="22"/>
              </w:rPr>
            </w:pPr>
            <w:r w:rsidRPr="00E40D76">
              <w:rPr>
                <w:rFonts w:asciiTheme="minorHAnsi" w:hAnsiTheme="minorHAnsi" w:cstheme="minorHAnsi"/>
                <w:sz w:val="22"/>
                <w:szCs w:val="22"/>
              </w:rPr>
              <w:t>Acción 13</w:t>
            </w:r>
          </w:p>
          <w:p w:rsidR="00DE7F81" w:rsidRPr="00E40D76" w:rsidRDefault="00DE7F81" w:rsidP="00445201">
            <w:pPr>
              <w:rPr>
                <w:rFonts w:asciiTheme="minorHAnsi" w:hAnsiTheme="minorHAnsi" w:cstheme="minorHAnsi"/>
                <w:sz w:val="22"/>
                <w:szCs w:val="22"/>
              </w:rPr>
            </w:pPr>
            <w:r w:rsidRPr="00E40D76">
              <w:rPr>
                <w:rFonts w:asciiTheme="minorHAnsi" w:hAnsiTheme="minorHAnsi" w:cstheme="minorHAnsi"/>
                <w:sz w:val="22"/>
                <w:szCs w:val="22"/>
              </w:rPr>
              <w:tab/>
              <w:t>AECC Asociación contra el cáncer de Gipuzkoa</w:t>
            </w:r>
          </w:p>
        </w:tc>
        <w:tc>
          <w:tcPr>
            <w:tcW w:w="1681" w:type="dxa"/>
          </w:tcPr>
          <w:p w:rsidR="00DE7F81" w:rsidRDefault="00DE7F81" w:rsidP="00445201">
            <w:pPr>
              <w:jc w:val="right"/>
              <w:rPr>
                <w:rFonts w:asciiTheme="minorHAnsi" w:hAnsiTheme="minorHAnsi" w:cstheme="minorHAnsi"/>
                <w:sz w:val="22"/>
                <w:szCs w:val="22"/>
              </w:rPr>
            </w:pPr>
          </w:p>
          <w:p w:rsidR="00DE7F81" w:rsidRPr="00E40D76" w:rsidRDefault="00DE7F81" w:rsidP="00445201">
            <w:pPr>
              <w:jc w:val="right"/>
              <w:rPr>
                <w:rFonts w:asciiTheme="minorHAnsi" w:hAnsiTheme="minorHAnsi" w:cstheme="minorHAnsi"/>
                <w:sz w:val="22"/>
                <w:szCs w:val="22"/>
              </w:rPr>
            </w:pPr>
            <w:r w:rsidRPr="00E40D76">
              <w:rPr>
                <w:rFonts w:asciiTheme="minorHAnsi" w:hAnsiTheme="minorHAnsi" w:cstheme="minorHAnsi"/>
                <w:sz w:val="22"/>
                <w:szCs w:val="22"/>
              </w:rPr>
              <w:t>30.000</w:t>
            </w:r>
          </w:p>
        </w:tc>
        <w:tc>
          <w:tcPr>
            <w:tcW w:w="1800" w:type="dxa"/>
          </w:tcPr>
          <w:p w:rsidR="00DE7F81" w:rsidRPr="00E40D76" w:rsidRDefault="00DE7F81" w:rsidP="00445201">
            <w:pPr>
              <w:jc w:val="right"/>
              <w:rPr>
                <w:rFonts w:asciiTheme="minorHAnsi" w:hAnsiTheme="minorHAnsi" w:cstheme="minorHAnsi"/>
                <w:sz w:val="22"/>
                <w:szCs w:val="22"/>
              </w:rPr>
            </w:pPr>
          </w:p>
        </w:tc>
        <w:tc>
          <w:tcPr>
            <w:tcW w:w="2040" w:type="dxa"/>
          </w:tcPr>
          <w:p w:rsidR="00DE7F81" w:rsidRPr="00E40D76" w:rsidRDefault="00DE7F81" w:rsidP="00445201">
            <w:pPr>
              <w:jc w:val="right"/>
              <w:rPr>
                <w:rFonts w:asciiTheme="minorHAnsi" w:hAnsiTheme="minorHAnsi" w:cstheme="minorHAnsi"/>
                <w:sz w:val="22"/>
                <w:szCs w:val="22"/>
              </w:rPr>
            </w:pPr>
          </w:p>
        </w:tc>
      </w:tr>
      <w:tr w:rsidR="00DE7F81" w:rsidRPr="00E40D76" w:rsidTr="00DE7F81">
        <w:trPr>
          <w:gridAfter w:val="1"/>
          <w:wAfter w:w="2040" w:type="dxa"/>
        </w:trPr>
        <w:tc>
          <w:tcPr>
            <w:tcW w:w="7427" w:type="dxa"/>
          </w:tcPr>
          <w:p w:rsidR="00DE7F81" w:rsidRPr="00E40D76" w:rsidRDefault="00DE7F81" w:rsidP="00445201">
            <w:pPr>
              <w:tabs>
                <w:tab w:val="left" w:pos="705"/>
                <w:tab w:val="left" w:pos="1710"/>
              </w:tabs>
              <w:rPr>
                <w:rFonts w:asciiTheme="minorHAnsi" w:hAnsiTheme="minorHAnsi" w:cstheme="minorHAnsi"/>
                <w:sz w:val="22"/>
                <w:szCs w:val="22"/>
              </w:rPr>
            </w:pPr>
            <w:r w:rsidRPr="00E40D76">
              <w:rPr>
                <w:rFonts w:asciiTheme="minorHAnsi" w:hAnsiTheme="minorHAnsi" w:cstheme="minorHAnsi"/>
                <w:sz w:val="22"/>
                <w:szCs w:val="22"/>
              </w:rPr>
              <w:t>Acción 14</w:t>
            </w:r>
          </w:p>
          <w:p w:rsidR="00DE7F81" w:rsidRPr="00E40D76" w:rsidRDefault="00DE7F81" w:rsidP="00445201">
            <w:pPr>
              <w:rPr>
                <w:rFonts w:asciiTheme="minorHAnsi" w:hAnsiTheme="minorHAnsi" w:cstheme="minorHAnsi"/>
                <w:sz w:val="22"/>
                <w:szCs w:val="22"/>
              </w:rPr>
            </w:pPr>
            <w:r w:rsidRPr="00E40D76">
              <w:rPr>
                <w:rFonts w:asciiTheme="minorHAnsi" w:hAnsiTheme="minorHAnsi" w:cstheme="minorHAnsi"/>
                <w:sz w:val="22"/>
                <w:szCs w:val="22"/>
              </w:rPr>
              <w:tab/>
              <w:t>AGIFES Asociación gipuzkoana familiares y personas enfermedad mental</w:t>
            </w:r>
          </w:p>
        </w:tc>
        <w:tc>
          <w:tcPr>
            <w:tcW w:w="1681" w:type="dxa"/>
          </w:tcPr>
          <w:p w:rsidR="00DE7F81" w:rsidRDefault="00DE7F81" w:rsidP="00445201">
            <w:pPr>
              <w:jc w:val="right"/>
              <w:rPr>
                <w:rFonts w:asciiTheme="minorHAnsi" w:hAnsiTheme="minorHAnsi" w:cstheme="minorHAnsi"/>
                <w:sz w:val="22"/>
                <w:szCs w:val="22"/>
              </w:rPr>
            </w:pPr>
          </w:p>
          <w:p w:rsidR="00DE7F81" w:rsidRPr="00E40D76" w:rsidRDefault="00DE7F81" w:rsidP="00445201">
            <w:pPr>
              <w:jc w:val="right"/>
              <w:rPr>
                <w:rFonts w:asciiTheme="minorHAnsi" w:hAnsiTheme="minorHAnsi" w:cstheme="minorHAnsi"/>
                <w:sz w:val="22"/>
                <w:szCs w:val="22"/>
              </w:rPr>
            </w:pPr>
            <w:r w:rsidRPr="00E40D76">
              <w:rPr>
                <w:rFonts w:asciiTheme="minorHAnsi" w:hAnsiTheme="minorHAnsi" w:cstheme="minorHAnsi"/>
                <w:sz w:val="22"/>
                <w:szCs w:val="22"/>
              </w:rPr>
              <w:t>30.000</w:t>
            </w:r>
          </w:p>
        </w:tc>
        <w:tc>
          <w:tcPr>
            <w:tcW w:w="1800" w:type="dxa"/>
          </w:tcPr>
          <w:p w:rsidR="00DE7F81" w:rsidRPr="00E40D76" w:rsidRDefault="00DE7F81" w:rsidP="00445201">
            <w:pPr>
              <w:jc w:val="right"/>
              <w:rPr>
                <w:rFonts w:asciiTheme="minorHAnsi" w:hAnsiTheme="minorHAnsi" w:cstheme="minorHAnsi"/>
                <w:sz w:val="22"/>
                <w:szCs w:val="22"/>
              </w:rPr>
            </w:pPr>
          </w:p>
        </w:tc>
        <w:tc>
          <w:tcPr>
            <w:tcW w:w="2040" w:type="dxa"/>
          </w:tcPr>
          <w:p w:rsidR="00DE7F81" w:rsidRPr="00E40D76" w:rsidRDefault="00DE7F81" w:rsidP="00445201">
            <w:pPr>
              <w:jc w:val="right"/>
              <w:rPr>
                <w:rFonts w:asciiTheme="minorHAnsi" w:hAnsiTheme="minorHAnsi" w:cstheme="minorHAnsi"/>
                <w:sz w:val="22"/>
                <w:szCs w:val="22"/>
              </w:rPr>
            </w:pPr>
          </w:p>
        </w:tc>
      </w:tr>
      <w:tr w:rsidR="00DE7F81" w:rsidRPr="00E40D76" w:rsidTr="00DE7F81">
        <w:trPr>
          <w:gridAfter w:val="1"/>
          <w:wAfter w:w="2040" w:type="dxa"/>
        </w:trPr>
        <w:tc>
          <w:tcPr>
            <w:tcW w:w="7427" w:type="dxa"/>
          </w:tcPr>
          <w:p w:rsidR="00DE7F81" w:rsidRPr="00E40D76" w:rsidRDefault="00DE7F81" w:rsidP="00445201">
            <w:pPr>
              <w:tabs>
                <w:tab w:val="left" w:pos="705"/>
                <w:tab w:val="left" w:pos="1710"/>
              </w:tabs>
              <w:rPr>
                <w:rFonts w:asciiTheme="minorHAnsi" w:hAnsiTheme="minorHAnsi" w:cstheme="minorHAnsi"/>
                <w:sz w:val="22"/>
                <w:szCs w:val="22"/>
              </w:rPr>
            </w:pPr>
            <w:r w:rsidRPr="00E40D76">
              <w:rPr>
                <w:rFonts w:asciiTheme="minorHAnsi" w:hAnsiTheme="minorHAnsi" w:cstheme="minorHAnsi"/>
                <w:sz w:val="22"/>
                <w:szCs w:val="22"/>
              </w:rPr>
              <w:t>Acción 15</w:t>
            </w:r>
          </w:p>
          <w:p w:rsidR="00DE7F81" w:rsidRPr="00E40D76" w:rsidRDefault="00DE7F81" w:rsidP="00445201">
            <w:pPr>
              <w:rPr>
                <w:rFonts w:asciiTheme="minorHAnsi" w:hAnsiTheme="minorHAnsi" w:cstheme="minorHAnsi"/>
                <w:sz w:val="22"/>
                <w:szCs w:val="22"/>
              </w:rPr>
            </w:pPr>
            <w:r w:rsidRPr="00E40D76">
              <w:rPr>
                <w:rFonts w:asciiTheme="minorHAnsi" w:hAnsiTheme="minorHAnsi" w:cstheme="minorHAnsi"/>
                <w:sz w:val="22"/>
                <w:szCs w:val="22"/>
              </w:rPr>
              <w:tab/>
              <w:t>ADEMGI Obras local Asociación Esclerosis múltiple Gipuzkoa</w:t>
            </w:r>
          </w:p>
        </w:tc>
        <w:tc>
          <w:tcPr>
            <w:tcW w:w="1681" w:type="dxa"/>
          </w:tcPr>
          <w:p w:rsidR="00DE7F81" w:rsidRDefault="00DE7F81" w:rsidP="00445201">
            <w:pPr>
              <w:jc w:val="right"/>
              <w:rPr>
                <w:rFonts w:asciiTheme="minorHAnsi" w:hAnsiTheme="minorHAnsi" w:cstheme="minorHAnsi"/>
                <w:sz w:val="22"/>
                <w:szCs w:val="22"/>
              </w:rPr>
            </w:pPr>
          </w:p>
          <w:p w:rsidR="00DE7F81" w:rsidRPr="00E40D76" w:rsidRDefault="00DE7F81" w:rsidP="00445201">
            <w:pPr>
              <w:jc w:val="right"/>
              <w:rPr>
                <w:rFonts w:asciiTheme="minorHAnsi" w:hAnsiTheme="minorHAnsi" w:cstheme="minorHAnsi"/>
                <w:sz w:val="22"/>
                <w:szCs w:val="22"/>
              </w:rPr>
            </w:pPr>
            <w:r>
              <w:rPr>
                <w:rFonts w:asciiTheme="minorHAnsi" w:hAnsiTheme="minorHAnsi" w:cstheme="minorHAnsi"/>
                <w:sz w:val="22"/>
                <w:szCs w:val="22"/>
              </w:rPr>
              <w:t>66.666,66</w:t>
            </w:r>
          </w:p>
        </w:tc>
        <w:tc>
          <w:tcPr>
            <w:tcW w:w="1800" w:type="dxa"/>
          </w:tcPr>
          <w:p w:rsidR="00DE7F81" w:rsidRPr="00E40D76" w:rsidRDefault="00DE7F81" w:rsidP="00445201">
            <w:pPr>
              <w:jc w:val="right"/>
              <w:rPr>
                <w:rFonts w:asciiTheme="minorHAnsi" w:hAnsiTheme="minorHAnsi" w:cstheme="minorHAnsi"/>
                <w:sz w:val="22"/>
                <w:szCs w:val="22"/>
              </w:rPr>
            </w:pPr>
          </w:p>
        </w:tc>
        <w:tc>
          <w:tcPr>
            <w:tcW w:w="2040" w:type="dxa"/>
          </w:tcPr>
          <w:p w:rsidR="00DE7F81" w:rsidRPr="00E40D76" w:rsidRDefault="00DE7F81" w:rsidP="00445201">
            <w:pPr>
              <w:jc w:val="right"/>
              <w:rPr>
                <w:rFonts w:asciiTheme="minorHAnsi" w:hAnsiTheme="minorHAnsi" w:cstheme="minorHAnsi"/>
                <w:sz w:val="22"/>
                <w:szCs w:val="22"/>
              </w:rPr>
            </w:pPr>
          </w:p>
        </w:tc>
      </w:tr>
      <w:tr w:rsidR="00DE7F81" w:rsidRPr="00E40D76" w:rsidTr="00DE7F81">
        <w:trPr>
          <w:gridAfter w:val="1"/>
          <w:wAfter w:w="2040" w:type="dxa"/>
        </w:trPr>
        <w:tc>
          <w:tcPr>
            <w:tcW w:w="7427" w:type="dxa"/>
          </w:tcPr>
          <w:p w:rsidR="00DE7F81" w:rsidRPr="00E40D76" w:rsidRDefault="00DE7F81" w:rsidP="00445201">
            <w:pPr>
              <w:tabs>
                <w:tab w:val="left" w:pos="705"/>
                <w:tab w:val="left" w:pos="1710"/>
              </w:tabs>
              <w:rPr>
                <w:rFonts w:asciiTheme="minorHAnsi" w:hAnsiTheme="minorHAnsi" w:cstheme="minorHAnsi"/>
                <w:sz w:val="22"/>
                <w:szCs w:val="22"/>
              </w:rPr>
            </w:pPr>
            <w:r w:rsidRPr="00E40D76">
              <w:rPr>
                <w:rFonts w:asciiTheme="minorHAnsi" w:hAnsiTheme="minorHAnsi" w:cstheme="minorHAnsi"/>
                <w:sz w:val="22"/>
                <w:szCs w:val="22"/>
              </w:rPr>
              <w:t>Acción 16</w:t>
            </w:r>
          </w:p>
          <w:p w:rsidR="00DE7F81" w:rsidRPr="00E40D76" w:rsidRDefault="00DE7F81" w:rsidP="00445201">
            <w:pPr>
              <w:rPr>
                <w:rFonts w:asciiTheme="minorHAnsi" w:hAnsiTheme="minorHAnsi" w:cstheme="minorHAnsi"/>
                <w:sz w:val="22"/>
                <w:szCs w:val="22"/>
              </w:rPr>
            </w:pPr>
            <w:r w:rsidRPr="00E40D76">
              <w:rPr>
                <w:rFonts w:asciiTheme="minorHAnsi" w:hAnsiTheme="minorHAnsi" w:cstheme="minorHAnsi"/>
                <w:sz w:val="22"/>
                <w:szCs w:val="22"/>
              </w:rPr>
              <w:tab/>
              <w:t>ABEMBI Obras local Asociación Esclerosis múltiple Bizkaia</w:t>
            </w:r>
          </w:p>
        </w:tc>
        <w:tc>
          <w:tcPr>
            <w:tcW w:w="1681" w:type="dxa"/>
          </w:tcPr>
          <w:p w:rsidR="00DE7F81" w:rsidRDefault="00DE7F81" w:rsidP="00445201">
            <w:pPr>
              <w:jc w:val="right"/>
              <w:rPr>
                <w:rFonts w:asciiTheme="minorHAnsi" w:hAnsiTheme="minorHAnsi" w:cstheme="minorHAnsi"/>
                <w:sz w:val="22"/>
                <w:szCs w:val="22"/>
              </w:rPr>
            </w:pPr>
          </w:p>
          <w:p w:rsidR="00DE7F81" w:rsidRPr="00E40D76" w:rsidRDefault="00DE7F81" w:rsidP="00445201">
            <w:pPr>
              <w:jc w:val="right"/>
              <w:rPr>
                <w:rFonts w:asciiTheme="minorHAnsi" w:hAnsiTheme="minorHAnsi" w:cstheme="minorHAnsi"/>
                <w:sz w:val="22"/>
                <w:szCs w:val="22"/>
              </w:rPr>
            </w:pPr>
            <w:r>
              <w:rPr>
                <w:rFonts w:asciiTheme="minorHAnsi" w:hAnsiTheme="minorHAnsi" w:cstheme="minorHAnsi"/>
                <w:sz w:val="22"/>
                <w:szCs w:val="22"/>
              </w:rPr>
              <w:t>66.666,66</w:t>
            </w:r>
          </w:p>
        </w:tc>
        <w:tc>
          <w:tcPr>
            <w:tcW w:w="1800" w:type="dxa"/>
          </w:tcPr>
          <w:p w:rsidR="00DE7F81" w:rsidRPr="00E40D76" w:rsidRDefault="00DE7F81" w:rsidP="00445201">
            <w:pPr>
              <w:jc w:val="right"/>
              <w:rPr>
                <w:rFonts w:asciiTheme="minorHAnsi" w:hAnsiTheme="minorHAnsi" w:cstheme="minorHAnsi"/>
                <w:sz w:val="22"/>
                <w:szCs w:val="22"/>
              </w:rPr>
            </w:pPr>
          </w:p>
        </w:tc>
        <w:tc>
          <w:tcPr>
            <w:tcW w:w="2040" w:type="dxa"/>
          </w:tcPr>
          <w:p w:rsidR="00DE7F81" w:rsidRPr="00E40D76" w:rsidRDefault="00DE7F81" w:rsidP="00445201">
            <w:pPr>
              <w:jc w:val="right"/>
              <w:rPr>
                <w:rFonts w:asciiTheme="minorHAnsi" w:hAnsiTheme="minorHAnsi" w:cstheme="minorHAnsi"/>
                <w:sz w:val="22"/>
                <w:szCs w:val="22"/>
              </w:rPr>
            </w:pPr>
          </w:p>
        </w:tc>
      </w:tr>
      <w:tr w:rsidR="00DE7F81" w:rsidRPr="00E40D76" w:rsidTr="00DE7F81">
        <w:trPr>
          <w:gridAfter w:val="1"/>
          <w:wAfter w:w="2040" w:type="dxa"/>
        </w:trPr>
        <w:tc>
          <w:tcPr>
            <w:tcW w:w="7427" w:type="dxa"/>
          </w:tcPr>
          <w:p w:rsidR="00DE7F81" w:rsidRPr="00E40D76" w:rsidRDefault="00DE7F81" w:rsidP="00445201">
            <w:pPr>
              <w:tabs>
                <w:tab w:val="left" w:pos="705"/>
                <w:tab w:val="left" w:pos="1710"/>
              </w:tabs>
              <w:rPr>
                <w:rFonts w:asciiTheme="minorHAnsi" w:hAnsiTheme="minorHAnsi" w:cstheme="minorHAnsi"/>
                <w:sz w:val="22"/>
                <w:szCs w:val="22"/>
              </w:rPr>
            </w:pPr>
            <w:r w:rsidRPr="00E40D76">
              <w:rPr>
                <w:rFonts w:asciiTheme="minorHAnsi" w:hAnsiTheme="minorHAnsi" w:cstheme="minorHAnsi"/>
                <w:sz w:val="22"/>
                <w:szCs w:val="22"/>
              </w:rPr>
              <w:t>Acción 17</w:t>
            </w:r>
          </w:p>
          <w:p w:rsidR="00DE7F81" w:rsidRPr="00E40D76" w:rsidRDefault="00DE7F81" w:rsidP="00445201">
            <w:pPr>
              <w:rPr>
                <w:rFonts w:asciiTheme="minorHAnsi" w:hAnsiTheme="minorHAnsi" w:cstheme="minorHAnsi"/>
                <w:sz w:val="22"/>
                <w:szCs w:val="22"/>
              </w:rPr>
            </w:pPr>
            <w:r w:rsidRPr="00E40D76">
              <w:rPr>
                <w:rFonts w:asciiTheme="minorHAnsi" w:hAnsiTheme="minorHAnsi" w:cstheme="minorHAnsi"/>
                <w:sz w:val="22"/>
                <w:szCs w:val="22"/>
              </w:rPr>
              <w:tab/>
              <w:t>AEMAR Obras local Asociación Esclerosis múltiple Araba</w:t>
            </w:r>
          </w:p>
        </w:tc>
        <w:tc>
          <w:tcPr>
            <w:tcW w:w="1681" w:type="dxa"/>
          </w:tcPr>
          <w:p w:rsidR="00DE7F81" w:rsidRDefault="00DE7F81" w:rsidP="00445201">
            <w:pPr>
              <w:jc w:val="right"/>
              <w:rPr>
                <w:rFonts w:asciiTheme="minorHAnsi" w:hAnsiTheme="minorHAnsi" w:cstheme="minorHAnsi"/>
                <w:sz w:val="22"/>
                <w:szCs w:val="22"/>
              </w:rPr>
            </w:pPr>
          </w:p>
          <w:p w:rsidR="00DE7F81" w:rsidRPr="00E40D76" w:rsidRDefault="00DE7F81" w:rsidP="00445201">
            <w:pPr>
              <w:jc w:val="right"/>
              <w:rPr>
                <w:rFonts w:asciiTheme="minorHAnsi" w:hAnsiTheme="minorHAnsi" w:cstheme="minorHAnsi"/>
                <w:sz w:val="22"/>
                <w:szCs w:val="22"/>
              </w:rPr>
            </w:pPr>
            <w:r>
              <w:rPr>
                <w:rFonts w:asciiTheme="minorHAnsi" w:hAnsiTheme="minorHAnsi" w:cstheme="minorHAnsi"/>
                <w:sz w:val="22"/>
                <w:szCs w:val="22"/>
              </w:rPr>
              <w:t>66.666,66</w:t>
            </w:r>
          </w:p>
        </w:tc>
        <w:tc>
          <w:tcPr>
            <w:tcW w:w="1800" w:type="dxa"/>
          </w:tcPr>
          <w:p w:rsidR="00DE7F81" w:rsidRPr="00E40D76" w:rsidRDefault="00DE7F81" w:rsidP="00445201">
            <w:pPr>
              <w:jc w:val="right"/>
              <w:rPr>
                <w:rFonts w:asciiTheme="minorHAnsi" w:hAnsiTheme="minorHAnsi" w:cstheme="minorHAnsi"/>
                <w:sz w:val="22"/>
                <w:szCs w:val="22"/>
              </w:rPr>
            </w:pPr>
          </w:p>
        </w:tc>
        <w:tc>
          <w:tcPr>
            <w:tcW w:w="2040" w:type="dxa"/>
          </w:tcPr>
          <w:p w:rsidR="00DE7F81" w:rsidRPr="00E40D76" w:rsidRDefault="00DE7F81" w:rsidP="00445201">
            <w:pPr>
              <w:jc w:val="right"/>
              <w:rPr>
                <w:rFonts w:asciiTheme="minorHAnsi" w:hAnsiTheme="minorHAnsi" w:cstheme="minorHAnsi"/>
                <w:sz w:val="22"/>
                <w:szCs w:val="22"/>
              </w:rPr>
            </w:pPr>
          </w:p>
        </w:tc>
      </w:tr>
    </w:tbl>
    <w:p w:rsidR="0017085D" w:rsidRPr="00967D6A" w:rsidRDefault="0017085D" w:rsidP="00655FDE">
      <w:pPr>
        <w:rPr>
          <w:rFonts w:asciiTheme="minorHAnsi" w:hAnsiTheme="minorHAnsi" w:cstheme="minorHAnsi"/>
          <w:sz w:val="22"/>
          <w:szCs w:val="22"/>
        </w:rPr>
      </w:pPr>
    </w:p>
    <w:p w:rsidR="00655FDE" w:rsidRPr="00967D6A" w:rsidRDefault="00655FDE" w:rsidP="00655FDE">
      <w:pPr>
        <w:rPr>
          <w:rFonts w:asciiTheme="minorHAnsi" w:hAnsiTheme="minorHAnsi" w:cstheme="minorHAnsi"/>
          <w:b/>
          <w:bCs/>
          <w:sz w:val="22"/>
          <w:szCs w:val="22"/>
        </w:rPr>
      </w:pPr>
      <w:r w:rsidRPr="00967D6A">
        <w:rPr>
          <w:rFonts w:asciiTheme="minorHAnsi" w:hAnsiTheme="minorHAnsi" w:cstheme="minorHAnsi"/>
          <w:sz w:val="22"/>
          <w:szCs w:val="22"/>
        </w:rPr>
        <w:t>Objetivo Estratégico 2: Prevención y atención de las adicciones</w:t>
      </w:r>
      <w:r w:rsidR="0023495E" w:rsidRPr="00967D6A">
        <w:rPr>
          <w:rFonts w:asciiTheme="minorHAnsi" w:hAnsiTheme="minorHAnsi" w:cstheme="minorHAnsi"/>
          <w:sz w:val="22"/>
          <w:szCs w:val="22"/>
        </w:rPr>
        <w:t xml:space="preserve"> y Reducción de riesgos y</w:t>
      </w:r>
      <w:r w:rsidR="004F1756" w:rsidRPr="00967D6A">
        <w:rPr>
          <w:rFonts w:asciiTheme="minorHAnsi" w:hAnsiTheme="minorHAnsi" w:cstheme="minorHAnsi"/>
          <w:sz w:val="22"/>
          <w:szCs w:val="22"/>
        </w:rPr>
        <w:t xml:space="preserve"> </w:t>
      </w:r>
      <w:r w:rsidR="0023495E" w:rsidRPr="00967D6A">
        <w:rPr>
          <w:rFonts w:asciiTheme="minorHAnsi" w:hAnsiTheme="minorHAnsi" w:cstheme="minorHAnsi"/>
          <w:sz w:val="22"/>
          <w:szCs w:val="22"/>
        </w:rPr>
        <w:t>daños</w:t>
      </w:r>
    </w:p>
    <w:p w:rsidR="00655FDE" w:rsidRPr="00967D6A" w:rsidRDefault="00655FDE" w:rsidP="00655FDE">
      <w:pPr>
        <w:ind w:left="284"/>
        <w:rPr>
          <w:rFonts w:asciiTheme="minorHAnsi" w:hAnsiTheme="minorHAnsi" w:cstheme="minorHAnsi"/>
          <w:b/>
          <w:bCs/>
          <w:sz w:val="22"/>
          <w:szCs w:val="22"/>
        </w:rPr>
      </w:pPr>
      <w:r w:rsidRPr="00967D6A">
        <w:rPr>
          <w:rFonts w:asciiTheme="minorHAnsi" w:hAnsiTheme="minorHAnsi" w:cstheme="minorHAnsi"/>
          <w:sz w:val="22"/>
          <w:szCs w:val="22"/>
        </w:rPr>
        <w:t>Órgano Gestor: Adicciones</w:t>
      </w:r>
    </w:p>
    <w:p w:rsidR="00655FDE" w:rsidRPr="00967D6A" w:rsidRDefault="0098025D" w:rsidP="00655FDE">
      <w:pPr>
        <w:ind w:left="708"/>
        <w:rPr>
          <w:rFonts w:asciiTheme="minorHAnsi" w:hAnsiTheme="minorHAnsi" w:cstheme="minorHAnsi"/>
          <w:sz w:val="22"/>
          <w:szCs w:val="22"/>
        </w:rPr>
      </w:pPr>
      <w:r w:rsidRPr="00967D6A">
        <w:rPr>
          <w:rFonts w:asciiTheme="minorHAnsi" w:hAnsiTheme="minorHAnsi" w:cstheme="minorHAnsi"/>
          <w:sz w:val="22"/>
          <w:szCs w:val="22"/>
        </w:rPr>
        <w:t>Programa:</w:t>
      </w:r>
      <w:r w:rsidR="00655FDE" w:rsidRPr="00967D6A">
        <w:rPr>
          <w:rFonts w:asciiTheme="minorHAnsi" w:hAnsiTheme="minorHAnsi" w:cstheme="minorHAnsi"/>
          <w:sz w:val="22"/>
          <w:szCs w:val="22"/>
        </w:rPr>
        <w:t xml:space="preserve"> 4116 </w:t>
      </w:r>
      <w:r w:rsidR="00967D6A" w:rsidRPr="00967D6A">
        <w:rPr>
          <w:rFonts w:asciiTheme="minorHAnsi" w:hAnsiTheme="minorHAnsi" w:cstheme="minorHAnsi"/>
          <w:sz w:val="22"/>
          <w:szCs w:val="22"/>
        </w:rPr>
        <w:t>Adicciones</w:t>
      </w:r>
    </w:p>
    <w:p w:rsidR="00655FDE" w:rsidRPr="00967D6A" w:rsidRDefault="00655FDE" w:rsidP="00655FDE">
      <w:pPr>
        <w:ind w:left="708"/>
        <w:rPr>
          <w:rFonts w:asciiTheme="minorHAnsi" w:hAnsiTheme="minorHAnsi" w:cstheme="minorHAnsi"/>
          <w:sz w:val="22"/>
          <w:szCs w:val="22"/>
        </w:rPr>
      </w:pPr>
    </w:p>
    <w:tbl>
      <w:tblPr>
        <w:tblStyle w:val="Tablaconcuadrcula"/>
        <w:tblW w:w="14988" w:type="dxa"/>
        <w:tblLook w:val="04A0" w:firstRow="1" w:lastRow="0" w:firstColumn="1" w:lastColumn="0" w:noHBand="0" w:noVBand="1"/>
      </w:tblPr>
      <w:tblGrid>
        <w:gridCol w:w="7370"/>
        <w:gridCol w:w="1738"/>
        <w:gridCol w:w="1800"/>
        <w:gridCol w:w="2040"/>
        <w:gridCol w:w="2040"/>
      </w:tblGrid>
      <w:tr w:rsidR="00032E33" w:rsidRPr="00967D6A" w:rsidTr="00032E33">
        <w:tc>
          <w:tcPr>
            <w:tcW w:w="7370" w:type="dxa"/>
          </w:tcPr>
          <w:p w:rsidR="00032E33" w:rsidRPr="00967D6A" w:rsidRDefault="00032E33" w:rsidP="00655FDE">
            <w:pPr>
              <w:rPr>
                <w:rFonts w:asciiTheme="minorHAnsi" w:hAnsiTheme="minorHAnsi" w:cstheme="minorHAnsi"/>
                <w:sz w:val="22"/>
                <w:szCs w:val="22"/>
              </w:rPr>
            </w:pPr>
          </w:p>
        </w:tc>
        <w:tc>
          <w:tcPr>
            <w:tcW w:w="1738" w:type="dxa"/>
          </w:tcPr>
          <w:p w:rsidR="00032E33" w:rsidRPr="00967D6A" w:rsidRDefault="00032E33" w:rsidP="00535D0A">
            <w:pPr>
              <w:jc w:val="center"/>
              <w:rPr>
                <w:rFonts w:asciiTheme="minorHAnsi" w:hAnsiTheme="minorHAnsi" w:cstheme="minorHAnsi"/>
                <w:sz w:val="22"/>
                <w:szCs w:val="22"/>
              </w:rPr>
            </w:pPr>
            <w:r w:rsidRPr="00967D6A">
              <w:rPr>
                <w:rFonts w:asciiTheme="minorHAnsi" w:hAnsiTheme="minorHAnsi" w:cstheme="minorHAnsi"/>
                <w:sz w:val="22"/>
                <w:szCs w:val="22"/>
              </w:rPr>
              <w:t>201</w:t>
            </w:r>
            <w:r>
              <w:rPr>
                <w:rFonts w:asciiTheme="minorHAnsi" w:hAnsiTheme="minorHAnsi" w:cstheme="minorHAnsi"/>
                <w:sz w:val="22"/>
                <w:szCs w:val="22"/>
              </w:rPr>
              <w:t>9</w:t>
            </w:r>
          </w:p>
        </w:tc>
        <w:tc>
          <w:tcPr>
            <w:tcW w:w="1800" w:type="dxa"/>
          </w:tcPr>
          <w:p w:rsidR="00032E33" w:rsidRPr="00967D6A" w:rsidRDefault="00032E33" w:rsidP="00535D0A">
            <w:pPr>
              <w:jc w:val="center"/>
              <w:rPr>
                <w:rFonts w:asciiTheme="minorHAnsi" w:hAnsiTheme="minorHAnsi" w:cstheme="minorHAnsi"/>
                <w:sz w:val="22"/>
                <w:szCs w:val="22"/>
              </w:rPr>
            </w:pPr>
            <w:r w:rsidRPr="00967D6A">
              <w:rPr>
                <w:rFonts w:asciiTheme="minorHAnsi" w:hAnsiTheme="minorHAnsi" w:cstheme="minorHAnsi"/>
                <w:sz w:val="22"/>
                <w:szCs w:val="22"/>
              </w:rPr>
              <w:t>20</w:t>
            </w:r>
            <w:r>
              <w:rPr>
                <w:rFonts w:asciiTheme="minorHAnsi" w:hAnsiTheme="minorHAnsi" w:cstheme="minorHAnsi"/>
                <w:sz w:val="22"/>
                <w:szCs w:val="22"/>
              </w:rPr>
              <w:t>20</w:t>
            </w:r>
          </w:p>
        </w:tc>
        <w:tc>
          <w:tcPr>
            <w:tcW w:w="2040" w:type="dxa"/>
          </w:tcPr>
          <w:p w:rsidR="00032E33" w:rsidRPr="00967D6A" w:rsidRDefault="00032E33" w:rsidP="00880ACA">
            <w:pPr>
              <w:jc w:val="center"/>
              <w:rPr>
                <w:rFonts w:asciiTheme="minorHAnsi" w:hAnsiTheme="minorHAnsi" w:cstheme="minorHAnsi"/>
                <w:sz w:val="22"/>
                <w:szCs w:val="22"/>
              </w:rPr>
            </w:pPr>
            <w:r>
              <w:rPr>
                <w:rFonts w:asciiTheme="minorHAnsi" w:hAnsiTheme="minorHAnsi" w:cstheme="minorHAnsi"/>
                <w:sz w:val="22"/>
                <w:szCs w:val="22"/>
              </w:rPr>
              <w:t>2021</w:t>
            </w:r>
          </w:p>
        </w:tc>
        <w:tc>
          <w:tcPr>
            <w:tcW w:w="2040" w:type="dxa"/>
          </w:tcPr>
          <w:p w:rsidR="00032E33" w:rsidRDefault="00032E33" w:rsidP="00880ACA">
            <w:pPr>
              <w:jc w:val="center"/>
              <w:rPr>
                <w:rFonts w:asciiTheme="minorHAnsi" w:hAnsiTheme="minorHAnsi" w:cstheme="minorHAnsi"/>
                <w:sz w:val="22"/>
                <w:szCs w:val="22"/>
              </w:rPr>
            </w:pPr>
            <w:r>
              <w:rPr>
                <w:rFonts w:asciiTheme="minorHAnsi" w:hAnsiTheme="minorHAnsi" w:cstheme="minorHAnsi"/>
                <w:sz w:val="22"/>
                <w:szCs w:val="22"/>
              </w:rPr>
              <w:t>2022</w:t>
            </w:r>
          </w:p>
        </w:tc>
      </w:tr>
      <w:tr w:rsidR="00032E33" w:rsidRPr="00967D6A" w:rsidTr="00032E33">
        <w:tc>
          <w:tcPr>
            <w:tcW w:w="7370" w:type="dxa"/>
          </w:tcPr>
          <w:p w:rsidR="00032E33" w:rsidRPr="00967D6A" w:rsidRDefault="00032E33" w:rsidP="00655FDE">
            <w:pPr>
              <w:rPr>
                <w:rFonts w:asciiTheme="minorHAnsi" w:hAnsiTheme="minorHAnsi" w:cstheme="minorHAnsi"/>
                <w:sz w:val="22"/>
                <w:szCs w:val="22"/>
              </w:rPr>
            </w:pPr>
            <w:r w:rsidRPr="00967D6A">
              <w:rPr>
                <w:rFonts w:asciiTheme="minorHAnsi" w:hAnsiTheme="minorHAnsi" w:cstheme="minorHAnsi"/>
                <w:sz w:val="22"/>
                <w:szCs w:val="22"/>
              </w:rPr>
              <w:t>Acción 1</w:t>
            </w:r>
          </w:p>
          <w:p w:rsidR="00032E33" w:rsidRPr="00967D6A" w:rsidRDefault="00032E33" w:rsidP="00655FDE">
            <w:pPr>
              <w:tabs>
                <w:tab w:val="left" w:pos="709"/>
                <w:tab w:val="left" w:pos="1276"/>
              </w:tabs>
              <w:rPr>
                <w:rFonts w:asciiTheme="minorHAnsi" w:hAnsiTheme="minorHAnsi" w:cstheme="minorHAnsi"/>
                <w:sz w:val="22"/>
                <w:szCs w:val="22"/>
              </w:rPr>
            </w:pPr>
            <w:r w:rsidRPr="00967D6A">
              <w:rPr>
                <w:rFonts w:asciiTheme="minorHAnsi" w:hAnsiTheme="minorHAnsi" w:cstheme="minorHAnsi"/>
                <w:sz w:val="22"/>
                <w:szCs w:val="22"/>
              </w:rPr>
              <w:tab/>
              <w:t>Ayudas económicas para la creación y el mantenimiento de equipos técnicos, para el desarrollo de programas de prevención comunitaria de las adicciones y para la realización de proyectos de prevención y reducción de riesgos y daños, así como de promoción de conductas saludables</w:t>
            </w:r>
          </w:p>
          <w:p w:rsidR="00032E33" w:rsidRPr="00967D6A" w:rsidRDefault="00032E33" w:rsidP="000839F9">
            <w:pPr>
              <w:autoSpaceDE w:val="0"/>
              <w:autoSpaceDN w:val="0"/>
              <w:adjustRightInd w:val="0"/>
              <w:ind w:right="-852" w:firstLine="240"/>
              <w:jc w:val="both"/>
              <w:rPr>
                <w:rFonts w:asciiTheme="minorHAnsi" w:eastAsiaTheme="minorHAnsi" w:hAnsiTheme="minorHAnsi" w:cstheme="minorHAnsi"/>
                <w:b/>
                <w:bCs/>
                <w:sz w:val="22"/>
                <w:szCs w:val="22"/>
                <w:lang w:eastAsia="en-US"/>
              </w:rPr>
            </w:pPr>
            <w:r w:rsidRPr="00967D6A">
              <w:rPr>
                <w:rFonts w:asciiTheme="minorHAnsi" w:eastAsiaTheme="minorHAnsi" w:hAnsiTheme="minorHAnsi" w:cstheme="minorHAnsi"/>
                <w:b/>
                <w:bCs/>
                <w:sz w:val="22"/>
                <w:szCs w:val="22"/>
                <w:lang w:eastAsia="en-US"/>
              </w:rPr>
              <w:t xml:space="preserve">Indicador 1.- Línea para la creación y mantenimiento de equipos técnicos: </w:t>
            </w:r>
          </w:p>
          <w:p w:rsidR="00032E33" w:rsidRPr="00967D6A" w:rsidRDefault="00032E33" w:rsidP="000839F9">
            <w:pPr>
              <w:autoSpaceDE w:val="0"/>
              <w:autoSpaceDN w:val="0"/>
              <w:adjustRightInd w:val="0"/>
              <w:ind w:right="-852" w:firstLine="240"/>
              <w:jc w:val="both"/>
              <w:rPr>
                <w:rFonts w:asciiTheme="minorHAnsi" w:eastAsiaTheme="minorHAnsi" w:hAnsiTheme="minorHAnsi" w:cstheme="minorHAnsi"/>
                <w:bCs/>
                <w:sz w:val="22"/>
                <w:szCs w:val="22"/>
                <w:lang w:eastAsia="en-US"/>
              </w:rPr>
            </w:pPr>
            <w:r w:rsidRPr="00967D6A">
              <w:rPr>
                <w:rFonts w:asciiTheme="minorHAnsi" w:eastAsiaTheme="minorHAnsi" w:hAnsiTheme="minorHAnsi" w:cstheme="minorHAnsi"/>
                <w:bCs/>
                <w:sz w:val="22"/>
                <w:szCs w:val="22"/>
                <w:lang w:eastAsia="en-US"/>
              </w:rPr>
              <w:t>- Número de entidades locales subvencionadas: 3</w:t>
            </w:r>
            <w:r>
              <w:rPr>
                <w:rFonts w:asciiTheme="minorHAnsi" w:eastAsiaTheme="minorHAnsi" w:hAnsiTheme="minorHAnsi" w:cstheme="minorHAnsi"/>
                <w:bCs/>
                <w:sz w:val="22"/>
                <w:szCs w:val="22"/>
                <w:lang w:eastAsia="en-US"/>
              </w:rPr>
              <w:t>5</w:t>
            </w:r>
            <w:r w:rsidRPr="00967D6A">
              <w:rPr>
                <w:rFonts w:asciiTheme="minorHAnsi" w:eastAsiaTheme="minorHAnsi" w:hAnsiTheme="minorHAnsi" w:cstheme="minorHAnsi"/>
                <w:bCs/>
                <w:sz w:val="22"/>
                <w:szCs w:val="22"/>
                <w:lang w:eastAsia="en-US"/>
              </w:rPr>
              <w:t xml:space="preserve">. </w:t>
            </w:r>
          </w:p>
          <w:p w:rsidR="00032E33" w:rsidRPr="00967D6A" w:rsidRDefault="00032E33" w:rsidP="000839F9">
            <w:pPr>
              <w:autoSpaceDE w:val="0"/>
              <w:autoSpaceDN w:val="0"/>
              <w:adjustRightInd w:val="0"/>
              <w:ind w:right="-852" w:firstLine="240"/>
              <w:jc w:val="both"/>
              <w:rPr>
                <w:rFonts w:asciiTheme="minorHAnsi" w:eastAsiaTheme="minorHAnsi" w:hAnsiTheme="minorHAnsi" w:cstheme="minorHAnsi"/>
                <w:b/>
                <w:bCs/>
                <w:sz w:val="22"/>
                <w:szCs w:val="22"/>
                <w:lang w:eastAsia="en-US"/>
              </w:rPr>
            </w:pPr>
            <w:r w:rsidRPr="00967D6A">
              <w:rPr>
                <w:rFonts w:asciiTheme="minorHAnsi" w:eastAsiaTheme="minorHAnsi" w:hAnsiTheme="minorHAnsi" w:cstheme="minorHAnsi"/>
                <w:b/>
                <w:bCs/>
                <w:sz w:val="22"/>
                <w:szCs w:val="22"/>
                <w:lang w:eastAsia="en-US"/>
              </w:rPr>
              <w:t xml:space="preserve">Indicador 2.- Línea para el desarrollo de programas de prevención comunitaria de las adicciones así como de promoción de conductas saludables: </w:t>
            </w:r>
          </w:p>
          <w:p w:rsidR="00032E33" w:rsidRPr="00967D6A" w:rsidRDefault="00032E33" w:rsidP="000839F9">
            <w:pPr>
              <w:autoSpaceDE w:val="0"/>
              <w:autoSpaceDN w:val="0"/>
              <w:adjustRightInd w:val="0"/>
              <w:ind w:right="-852" w:firstLine="240"/>
              <w:jc w:val="both"/>
              <w:rPr>
                <w:rFonts w:asciiTheme="minorHAnsi" w:eastAsiaTheme="minorHAnsi" w:hAnsiTheme="minorHAnsi" w:cstheme="minorHAnsi"/>
                <w:bCs/>
                <w:sz w:val="22"/>
                <w:szCs w:val="22"/>
                <w:lang w:eastAsia="en-US"/>
              </w:rPr>
            </w:pPr>
            <w:r w:rsidRPr="00967D6A">
              <w:rPr>
                <w:rFonts w:asciiTheme="minorHAnsi" w:eastAsiaTheme="minorHAnsi" w:hAnsiTheme="minorHAnsi" w:cstheme="minorHAnsi"/>
                <w:bCs/>
                <w:sz w:val="22"/>
                <w:szCs w:val="22"/>
                <w:lang w:eastAsia="en-US"/>
              </w:rPr>
              <w:t xml:space="preserve">- Número de entidades locales subvencionadas: 45. </w:t>
            </w:r>
          </w:p>
          <w:p w:rsidR="00032E33" w:rsidRPr="00967D6A" w:rsidRDefault="00032E33" w:rsidP="000839F9">
            <w:pPr>
              <w:autoSpaceDE w:val="0"/>
              <w:autoSpaceDN w:val="0"/>
              <w:adjustRightInd w:val="0"/>
              <w:ind w:right="-852" w:firstLine="240"/>
              <w:jc w:val="both"/>
              <w:rPr>
                <w:rFonts w:asciiTheme="minorHAnsi" w:eastAsiaTheme="minorHAnsi" w:hAnsiTheme="minorHAnsi" w:cstheme="minorHAnsi"/>
                <w:b/>
                <w:bCs/>
                <w:sz w:val="22"/>
                <w:szCs w:val="22"/>
                <w:lang w:eastAsia="en-US"/>
              </w:rPr>
            </w:pPr>
            <w:r w:rsidRPr="00967D6A">
              <w:rPr>
                <w:rFonts w:asciiTheme="minorHAnsi" w:eastAsiaTheme="minorHAnsi" w:hAnsiTheme="minorHAnsi" w:cstheme="minorHAnsi"/>
                <w:b/>
                <w:bCs/>
                <w:sz w:val="22"/>
                <w:szCs w:val="22"/>
                <w:lang w:eastAsia="en-US"/>
              </w:rPr>
              <w:t>Indicador 3.- Línea para la realización de proyectos de prevención y reducción de riesgos y daños, así como de promoción de conductas saludables:</w:t>
            </w:r>
          </w:p>
          <w:p w:rsidR="00032E33" w:rsidRPr="00967D6A" w:rsidRDefault="00032E33" w:rsidP="000839F9">
            <w:pPr>
              <w:autoSpaceDE w:val="0"/>
              <w:autoSpaceDN w:val="0"/>
              <w:adjustRightInd w:val="0"/>
              <w:ind w:right="-852" w:firstLine="240"/>
              <w:jc w:val="both"/>
              <w:rPr>
                <w:rFonts w:asciiTheme="minorHAnsi" w:eastAsiaTheme="minorHAnsi" w:hAnsiTheme="minorHAnsi" w:cstheme="minorHAnsi"/>
                <w:bCs/>
                <w:sz w:val="22"/>
                <w:szCs w:val="22"/>
                <w:lang w:eastAsia="en-US"/>
              </w:rPr>
            </w:pPr>
            <w:r w:rsidRPr="00967D6A">
              <w:rPr>
                <w:rFonts w:asciiTheme="minorHAnsi" w:eastAsiaTheme="minorHAnsi" w:hAnsiTheme="minorHAnsi" w:cstheme="minorHAnsi"/>
                <w:bCs/>
                <w:sz w:val="22"/>
                <w:szCs w:val="22"/>
                <w:lang w:eastAsia="en-US"/>
              </w:rPr>
              <w:t>- Número de entidades sin ánimo de lucro subvencionadas: 40.</w:t>
            </w:r>
          </w:p>
          <w:p w:rsidR="00032E33" w:rsidRPr="00967D6A" w:rsidRDefault="00032E33" w:rsidP="009A6CF3">
            <w:pPr>
              <w:autoSpaceDE w:val="0"/>
              <w:autoSpaceDN w:val="0"/>
              <w:adjustRightInd w:val="0"/>
              <w:ind w:right="-852" w:firstLine="240"/>
              <w:jc w:val="both"/>
              <w:rPr>
                <w:rFonts w:asciiTheme="minorHAnsi" w:hAnsiTheme="minorHAnsi" w:cstheme="minorHAnsi"/>
                <w:sz w:val="22"/>
                <w:szCs w:val="22"/>
              </w:rPr>
            </w:pPr>
            <w:r w:rsidRPr="00967D6A">
              <w:rPr>
                <w:rFonts w:asciiTheme="minorHAnsi" w:eastAsiaTheme="minorHAnsi" w:hAnsiTheme="minorHAnsi" w:cstheme="minorHAnsi"/>
                <w:bCs/>
                <w:sz w:val="22"/>
                <w:szCs w:val="22"/>
                <w:lang w:eastAsia="en-US"/>
              </w:rPr>
              <w:t xml:space="preserve">- Número de proyectos subvencionados: 65. </w:t>
            </w:r>
          </w:p>
        </w:tc>
        <w:tc>
          <w:tcPr>
            <w:tcW w:w="1738" w:type="dxa"/>
          </w:tcPr>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p>
          <w:p w:rsidR="00032E33" w:rsidRPr="00967D6A" w:rsidRDefault="00032E33" w:rsidP="004F1756">
            <w:pPr>
              <w:jc w:val="right"/>
              <w:rPr>
                <w:rFonts w:asciiTheme="minorHAnsi" w:hAnsiTheme="minorHAnsi" w:cstheme="minorHAnsi"/>
                <w:sz w:val="22"/>
                <w:szCs w:val="22"/>
              </w:rPr>
            </w:pPr>
            <w:r w:rsidRPr="00967D6A">
              <w:rPr>
                <w:rFonts w:asciiTheme="minorHAnsi" w:hAnsiTheme="minorHAnsi" w:cstheme="minorHAnsi"/>
                <w:sz w:val="22"/>
                <w:szCs w:val="22"/>
              </w:rPr>
              <w:t>2.618.400</w:t>
            </w:r>
          </w:p>
        </w:tc>
        <w:tc>
          <w:tcPr>
            <w:tcW w:w="1800" w:type="dxa"/>
          </w:tcPr>
          <w:p w:rsidR="00032E33" w:rsidRPr="00967D6A" w:rsidRDefault="00032E33" w:rsidP="00655FDE">
            <w:pPr>
              <w:jc w:val="right"/>
              <w:rPr>
                <w:rFonts w:asciiTheme="minorHAnsi" w:hAnsiTheme="minorHAnsi" w:cstheme="minorHAnsi"/>
                <w:sz w:val="22"/>
                <w:szCs w:val="22"/>
              </w:rPr>
            </w:pPr>
          </w:p>
        </w:tc>
        <w:tc>
          <w:tcPr>
            <w:tcW w:w="2040" w:type="dxa"/>
          </w:tcPr>
          <w:p w:rsidR="00032E33" w:rsidRPr="00967D6A" w:rsidRDefault="00032E33" w:rsidP="00655FDE">
            <w:pPr>
              <w:jc w:val="right"/>
              <w:rPr>
                <w:rFonts w:asciiTheme="minorHAnsi" w:hAnsiTheme="minorHAnsi" w:cstheme="minorHAnsi"/>
                <w:sz w:val="22"/>
                <w:szCs w:val="22"/>
              </w:rPr>
            </w:pPr>
          </w:p>
        </w:tc>
        <w:tc>
          <w:tcPr>
            <w:tcW w:w="2040" w:type="dxa"/>
          </w:tcPr>
          <w:p w:rsidR="00032E33" w:rsidRPr="00967D6A" w:rsidRDefault="00032E33" w:rsidP="00655FDE">
            <w:pPr>
              <w:jc w:val="right"/>
              <w:rPr>
                <w:rFonts w:asciiTheme="minorHAnsi" w:hAnsiTheme="minorHAnsi" w:cstheme="minorHAnsi"/>
                <w:sz w:val="22"/>
                <w:szCs w:val="22"/>
              </w:rPr>
            </w:pPr>
          </w:p>
        </w:tc>
      </w:tr>
      <w:tr w:rsidR="00032E33" w:rsidRPr="00472062" w:rsidTr="00032E33">
        <w:tc>
          <w:tcPr>
            <w:tcW w:w="7370" w:type="dxa"/>
          </w:tcPr>
          <w:p w:rsidR="00032E33" w:rsidRPr="00967D6A" w:rsidRDefault="00032E33" w:rsidP="00655FDE">
            <w:pPr>
              <w:tabs>
                <w:tab w:val="left" w:pos="705"/>
                <w:tab w:val="left" w:pos="1710"/>
              </w:tabs>
              <w:rPr>
                <w:rFonts w:asciiTheme="minorHAnsi" w:hAnsiTheme="minorHAnsi" w:cstheme="minorHAnsi"/>
                <w:sz w:val="22"/>
                <w:szCs w:val="22"/>
              </w:rPr>
            </w:pPr>
            <w:r w:rsidRPr="00967D6A">
              <w:rPr>
                <w:rFonts w:asciiTheme="minorHAnsi" w:hAnsiTheme="minorHAnsi" w:cstheme="minorHAnsi"/>
                <w:sz w:val="22"/>
                <w:szCs w:val="22"/>
              </w:rPr>
              <w:lastRenderedPageBreak/>
              <w:t>Acción 2</w:t>
            </w:r>
          </w:p>
          <w:p w:rsidR="00032E33" w:rsidRPr="00967D6A" w:rsidRDefault="00032E33" w:rsidP="00655FDE">
            <w:pPr>
              <w:tabs>
                <w:tab w:val="left" w:pos="705"/>
                <w:tab w:val="left" w:pos="1710"/>
              </w:tabs>
              <w:rPr>
                <w:rFonts w:asciiTheme="minorHAnsi" w:hAnsiTheme="minorHAnsi" w:cstheme="minorHAnsi"/>
                <w:sz w:val="22"/>
                <w:szCs w:val="22"/>
              </w:rPr>
            </w:pPr>
            <w:r w:rsidRPr="00967D6A">
              <w:rPr>
                <w:rFonts w:asciiTheme="minorHAnsi" w:hAnsiTheme="minorHAnsi" w:cstheme="minorHAnsi"/>
                <w:sz w:val="22"/>
                <w:szCs w:val="22"/>
              </w:rPr>
              <w:tab/>
              <w:t>Subvención a la Fundación civil Gizakia para el mantenimiento del centro socio-sanitario de atención a las adicciones en Bilbao "Anden 1"</w:t>
            </w:r>
          </w:p>
          <w:p w:rsidR="00032E33" w:rsidRPr="00967D6A" w:rsidRDefault="00032E33" w:rsidP="00655FDE">
            <w:pPr>
              <w:tabs>
                <w:tab w:val="left" w:pos="705"/>
                <w:tab w:val="left" w:pos="993"/>
              </w:tabs>
              <w:rPr>
                <w:rFonts w:asciiTheme="minorHAnsi" w:hAnsiTheme="minorHAnsi" w:cstheme="minorHAnsi"/>
                <w:sz w:val="22"/>
                <w:szCs w:val="22"/>
              </w:rPr>
            </w:pPr>
            <w:r w:rsidRPr="00967D6A">
              <w:rPr>
                <w:rFonts w:asciiTheme="minorHAnsi" w:hAnsiTheme="minorHAnsi" w:cstheme="minorHAnsi"/>
                <w:sz w:val="22"/>
                <w:szCs w:val="22"/>
              </w:rPr>
              <w:t>Indicador 1</w:t>
            </w:r>
            <w:r w:rsidRPr="00967D6A">
              <w:rPr>
                <w:rFonts w:asciiTheme="minorHAnsi" w:hAnsiTheme="minorHAnsi" w:cstheme="minorHAnsi"/>
                <w:sz w:val="22"/>
                <w:szCs w:val="22"/>
              </w:rPr>
              <w:tab/>
              <w:t>Número de personas atendidas</w:t>
            </w:r>
          </w:p>
          <w:p w:rsidR="00032E33" w:rsidRPr="00967D6A" w:rsidRDefault="00032E33" w:rsidP="00655FDE">
            <w:pPr>
              <w:tabs>
                <w:tab w:val="left" w:pos="705"/>
                <w:tab w:val="left" w:pos="993"/>
              </w:tabs>
              <w:rPr>
                <w:rFonts w:asciiTheme="minorHAnsi" w:hAnsiTheme="minorHAnsi" w:cstheme="minorHAnsi"/>
                <w:sz w:val="22"/>
                <w:szCs w:val="22"/>
              </w:rPr>
            </w:pPr>
            <w:r w:rsidRPr="00967D6A">
              <w:rPr>
                <w:rFonts w:asciiTheme="minorHAnsi" w:hAnsiTheme="minorHAnsi" w:cstheme="minorHAnsi"/>
                <w:sz w:val="22"/>
                <w:szCs w:val="22"/>
              </w:rPr>
              <w:t>Indicador 2</w:t>
            </w:r>
            <w:r w:rsidRPr="00967D6A">
              <w:rPr>
                <w:rFonts w:asciiTheme="minorHAnsi" w:hAnsiTheme="minorHAnsi" w:cstheme="minorHAnsi"/>
                <w:sz w:val="22"/>
                <w:szCs w:val="22"/>
              </w:rPr>
              <w:tab/>
              <w:t>Número de intervenciones en las distintas líneas de actuación del centro</w:t>
            </w:r>
          </w:p>
        </w:tc>
        <w:tc>
          <w:tcPr>
            <w:tcW w:w="1738" w:type="dxa"/>
          </w:tcPr>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r w:rsidRPr="00967D6A">
              <w:rPr>
                <w:rFonts w:asciiTheme="minorHAnsi" w:hAnsiTheme="minorHAnsi" w:cstheme="minorHAnsi"/>
                <w:sz w:val="22"/>
                <w:szCs w:val="22"/>
              </w:rPr>
              <w:t>166.101</w:t>
            </w:r>
          </w:p>
        </w:tc>
        <w:tc>
          <w:tcPr>
            <w:tcW w:w="1800" w:type="dxa"/>
          </w:tcPr>
          <w:p w:rsidR="00032E33" w:rsidRPr="00472062" w:rsidRDefault="00032E33" w:rsidP="00655FDE">
            <w:pPr>
              <w:jc w:val="right"/>
              <w:rPr>
                <w:rFonts w:asciiTheme="minorHAnsi" w:hAnsiTheme="minorHAnsi" w:cstheme="minorHAnsi"/>
                <w:color w:val="FF0000"/>
                <w:sz w:val="22"/>
                <w:szCs w:val="22"/>
              </w:rPr>
            </w:pPr>
          </w:p>
        </w:tc>
        <w:tc>
          <w:tcPr>
            <w:tcW w:w="2040" w:type="dxa"/>
          </w:tcPr>
          <w:p w:rsidR="00032E33" w:rsidRPr="00472062" w:rsidRDefault="00032E33" w:rsidP="00655FDE">
            <w:pPr>
              <w:jc w:val="right"/>
              <w:rPr>
                <w:rFonts w:asciiTheme="minorHAnsi" w:hAnsiTheme="minorHAnsi" w:cstheme="minorHAnsi"/>
                <w:color w:val="FF0000"/>
                <w:sz w:val="22"/>
                <w:szCs w:val="22"/>
              </w:rPr>
            </w:pPr>
          </w:p>
        </w:tc>
        <w:tc>
          <w:tcPr>
            <w:tcW w:w="2040" w:type="dxa"/>
          </w:tcPr>
          <w:p w:rsidR="00032E33" w:rsidRPr="00472062" w:rsidRDefault="00032E33" w:rsidP="00655FDE">
            <w:pPr>
              <w:jc w:val="right"/>
              <w:rPr>
                <w:rFonts w:asciiTheme="minorHAnsi" w:hAnsiTheme="minorHAnsi" w:cstheme="minorHAnsi"/>
                <w:color w:val="FF0000"/>
                <w:sz w:val="22"/>
                <w:szCs w:val="22"/>
              </w:rPr>
            </w:pPr>
          </w:p>
        </w:tc>
      </w:tr>
      <w:tr w:rsidR="00032E33" w:rsidRPr="00472062" w:rsidTr="00032E33">
        <w:tc>
          <w:tcPr>
            <w:tcW w:w="7370" w:type="dxa"/>
          </w:tcPr>
          <w:p w:rsidR="00032E33" w:rsidRPr="00967D6A" w:rsidRDefault="00032E33" w:rsidP="00655FDE">
            <w:pPr>
              <w:tabs>
                <w:tab w:val="left" w:pos="705"/>
                <w:tab w:val="left" w:pos="1710"/>
              </w:tabs>
              <w:rPr>
                <w:rFonts w:asciiTheme="minorHAnsi" w:hAnsiTheme="minorHAnsi" w:cstheme="minorHAnsi"/>
                <w:sz w:val="22"/>
                <w:szCs w:val="22"/>
              </w:rPr>
            </w:pPr>
            <w:r w:rsidRPr="00967D6A">
              <w:rPr>
                <w:rFonts w:asciiTheme="minorHAnsi" w:hAnsiTheme="minorHAnsi" w:cstheme="minorHAnsi"/>
                <w:sz w:val="22"/>
                <w:szCs w:val="22"/>
              </w:rPr>
              <w:t>Acción 3</w:t>
            </w:r>
          </w:p>
          <w:p w:rsidR="00032E33" w:rsidRPr="00967D6A" w:rsidRDefault="00032E33" w:rsidP="00655FDE">
            <w:pPr>
              <w:tabs>
                <w:tab w:val="left" w:pos="705"/>
                <w:tab w:val="left" w:pos="993"/>
              </w:tabs>
              <w:rPr>
                <w:rFonts w:asciiTheme="minorHAnsi" w:hAnsiTheme="minorHAnsi" w:cstheme="minorHAnsi"/>
                <w:sz w:val="22"/>
                <w:szCs w:val="22"/>
              </w:rPr>
            </w:pPr>
            <w:r w:rsidRPr="00967D6A">
              <w:rPr>
                <w:rFonts w:asciiTheme="minorHAnsi" w:hAnsiTheme="minorHAnsi" w:cstheme="minorHAnsi"/>
                <w:sz w:val="22"/>
                <w:szCs w:val="22"/>
              </w:rPr>
              <w:tab/>
              <w:t xml:space="preserve">Subvención a la Comisión ciudadana Antisida de Bizkaia, para la gestión de programas de reducción de daños en el centro de día de drogodependientes </w:t>
            </w:r>
          </w:p>
          <w:p w:rsidR="00032E33" w:rsidRPr="00967D6A" w:rsidRDefault="00032E33" w:rsidP="00655FDE">
            <w:pPr>
              <w:tabs>
                <w:tab w:val="left" w:pos="705"/>
                <w:tab w:val="left" w:pos="993"/>
              </w:tabs>
              <w:rPr>
                <w:rFonts w:asciiTheme="minorHAnsi" w:hAnsiTheme="minorHAnsi" w:cstheme="minorHAnsi"/>
                <w:sz w:val="22"/>
                <w:szCs w:val="22"/>
              </w:rPr>
            </w:pPr>
            <w:r w:rsidRPr="00967D6A">
              <w:rPr>
                <w:rFonts w:asciiTheme="minorHAnsi" w:hAnsiTheme="minorHAnsi" w:cstheme="minorHAnsi"/>
                <w:sz w:val="22"/>
                <w:szCs w:val="22"/>
              </w:rPr>
              <w:t>Indicador 1</w:t>
            </w:r>
            <w:r w:rsidRPr="00967D6A">
              <w:rPr>
                <w:rFonts w:asciiTheme="minorHAnsi" w:hAnsiTheme="minorHAnsi" w:cstheme="minorHAnsi"/>
                <w:sz w:val="22"/>
                <w:szCs w:val="22"/>
              </w:rPr>
              <w:tab/>
              <w:t>Número de personas atendidas</w:t>
            </w:r>
          </w:p>
          <w:p w:rsidR="00032E33" w:rsidRPr="00967D6A" w:rsidRDefault="00032E33" w:rsidP="00655FDE">
            <w:pPr>
              <w:tabs>
                <w:tab w:val="left" w:pos="705"/>
                <w:tab w:val="left" w:pos="993"/>
              </w:tabs>
              <w:rPr>
                <w:rFonts w:asciiTheme="minorHAnsi" w:hAnsiTheme="minorHAnsi" w:cstheme="minorHAnsi"/>
                <w:sz w:val="22"/>
                <w:szCs w:val="22"/>
              </w:rPr>
            </w:pPr>
            <w:r w:rsidRPr="00967D6A">
              <w:rPr>
                <w:rFonts w:asciiTheme="minorHAnsi" w:hAnsiTheme="minorHAnsi" w:cstheme="minorHAnsi"/>
                <w:sz w:val="22"/>
                <w:szCs w:val="22"/>
              </w:rPr>
              <w:t>Indicador 2</w:t>
            </w:r>
            <w:r w:rsidRPr="00967D6A">
              <w:rPr>
                <w:rFonts w:asciiTheme="minorHAnsi" w:hAnsiTheme="minorHAnsi" w:cstheme="minorHAnsi"/>
                <w:sz w:val="22"/>
                <w:szCs w:val="22"/>
              </w:rPr>
              <w:tab/>
              <w:t>Número de intervenciones en las distintas líneas de actuación del centro</w:t>
            </w:r>
          </w:p>
        </w:tc>
        <w:tc>
          <w:tcPr>
            <w:tcW w:w="1738" w:type="dxa"/>
          </w:tcPr>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r w:rsidRPr="00967D6A">
              <w:rPr>
                <w:rFonts w:asciiTheme="minorHAnsi" w:hAnsiTheme="minorHAnsi" w:cstheme="minorHAnsi"/>
                <w:sz w:val="22"/>
                <w:szCs w:val="22"/>
              </w:rPr>
              <w:t>76.000</w:t>
            </w:r>
          </w:p>
        </w:tc>
        <w:tc>
          <w:tcPr>
            <w:tcW w:w="1800" w:type="dxa"/>
          </w:tcPr>
          <w:p w:rsidR="00032E33" w:rsidRPr="00472062" w:rsidRDefault="00032E33" w:rsidP="00655FDE">
            <w:pPr>
              <w:jc w:val="right"/>
              <w:rPr>
                <w:rFonts w:asciiTheme="minorHAnsi" w:hAnsiTheme="minorHAnsi" w:cstheme="minorHAnsi"/>
                <w:color w:val="FF0000"/>
                <w:sz w:val="22"/>
                <w:szCs w:val="22"/>
              </w:rPr>
            </w:pPr>
          </w:p>
        </w:tc>
        <w:tc>
          <w:tcPr>
            <w:tcW w:w="2040" w:type="dxa"/>
          </w:tcPr>
          <w:p w:rsidR="00032E33" w:rsidRPr="00472062" w:rsidRDefault="00032E33" w:rsidP="00655FDE">
            <w:pPr>
              <w:jc w:val="right"/>
              <w:rPr>
                <w:rFonts w:asciiTheme="minorHAnsi" w:hAnsiTheme="minorHAnsi" w:cstheme="minorHAnsi"/>
                <w:color w:val="FF0000"/>
                <w:sz w:val="22"/>
                <w:szCs w:val="22"/>
              </w:rPr>
            </w:pPr>
          </w:p>
        </w:tc>
        <w:tc>
          <w:tcPr>
            <w:tcW w:w="2040" w:type="dxa"/>
          </w:tcPr>
          <w:p w:rsidR="00032E33" w:rsidRPr="00472062" w:rsidRDefault="00032E33" w:rsidP="00655FDE">
            <w:pPr>
              <w:jc w:val="right"/>
              <w:rPr>
                <w:rFonts w:asciiTheme="minorHAnsi" w:hAnsiTheme="minorHAnsi" w:cstheme="minorHAnsi"/>
                <w:color w:val="FF0000"/>
                <w:sz w:val="22"/>
                <w:szCs w:val="22"/>
              </w:rPr>
            </w:pPr>
          </w:p>
        </w:tc>
      </w:tr>
      <w:tr w:rsidR="00032E33" w:rsidRPr="00472062" w:rsidTr="00032E33">
        <w:tc>
          <w:tcPr>
            <w:tcW w:w="7370" w:type="dxa"/>
          </w:tcPr>
          <w:p w:rsidR="00032E33" w:rsidRPr="00967D6A" w:rsidRDefault="00032E33" w:rsidP="00655FDE">
            <w:pPr>
              <w:tabs>
                <w:tab w:val="left" w:pos="705"/>
                <w:tab w:val="left" w:pos="1710"/>
              </w:tabs>
              <w:rPr>
                <w:rFonts w:asciiTheme="minorHAnsi" w:hAnsiTheme="minorHAnsi" w:cstheme="minorHAnsi"/>
                <w:sz w:val="22"/>
                <w:szCs w:val="22"/>
              </w:rPr>
            </w:pPr>
            <w:r w:rsidRPr="00967D6A">
              <w:rPr>
                <w:rFonts w:asciiTheme="minorHAnsi" w:hAnsiTheme="minorHAnsi" w:cstheme="minorHAnsi"/>
                <w:sz w:val="22"/>
                <w:szCs w:val="22"/>
              </w:rPr>
              <w:t>Acción 4</w:t>
            </w:r>
          </w:p>
          <w:p w:rsidR="00032E33" w:rsidRPr="00967D6A" w:rsidRDefault="00032E33" w:rsidP="00655FDE">
            <w:pPr>
              <w:tabs>
                <w:tab w:val="left" w:pos="705"/>
                <w:tab w:val="left" w:pos="993"/>
              </w:tabs>
              <w:rPr>
                <w:rFonts w:asciiTheme="minorHAnsi" w:hAnsiTheme="minorHAnsi" w:cstheme="minorHAnsi"/>
                <w:sz w:val="22"/>
                <w:szCs w:val="22"/>
              </w:rPr>
            </w:pPr>
            <w:r w:rsidRPr="00967D6A">
              <w:rPr>
                <w:rFonts w:asciiTheme="minorHAnsi" w:hAnsiTheme="minorHAnsi" w:cstheme="minorHAnsi"/>
                <w:sz w:val="22"/>
                <w:szCs w:val="22"/>
              </w:rPr>
              <w:tab/>
              <w:t>Subvención a Cáritas diocesana de Bilbao, para el mantenimiento del centro de Emergencia y acogida Hontza</w:t>
            </w:r>
          </w:p>
          <w:p w:rsidR="00032E33" w:rsidRPr="00967D6A" w:rsidRDefault="00032E33" w:rsidP="00655FDE">
            <w:pPr>
              <w:tabs>
                <w:tab w:val="left" w:pos="705"/>
                <w:tab w:val="left" w:pos="993"/>
              </w:tabs>
              <w:rPr>
                <w:rFonts w:asciiTheme="minorHAnsi" w:hAnsiTheme="minorHAnsi" w:cstheme="minorHAnsi"/>
                <w:sz w:val="22"/>
                <w:szCs w:val="22"/>
              </w:rPr>
            </w:pPr>
            <w:r w:rsidRPr="00967D6A">
              <w:rPr>
                <w:rFonts w:asciiTheme="minorHAnsi" w:hAnsiTheme="minorHAnsi" w:cstheme="minorHAnsi"/>
                <w:sz w:val="22"/>
                <w:szCs w:val="22"/>
              </w:rPr>
              <w:t>Indicador 1</w:t>
            </w:r>
            <w:r w:rsidRPr="00967D6A">
              <w:rPr>
                <w:rFonts w:asciiTheme="minorHAnsi" w:hAnsiTheme="minorHAnsi" w:cstheme="minorHAnsi"/>
                <w:sz w:val="22"/>
                <w:szCs w:val="22"/>
              </w:rPr>
              <w:tab/>
              <w:t>Número de personas atendidas</w:t>
            </w:r>
          </w:p>
          <w:p w:rsidR="00032E33" w:rsidRPr="00967D6A" w:rsidRDefault="00032E33" w:rsidP="00655FDE">
            <w:pPr>
              <w:tabs>
                <w:tab w:val="left" w:pos="705"/>
                <w:tab w:val="left" w:pos="993"/>
              </w:tabs>
              <w:rPr>
                <w:rFonts w:asciiTheme="minorHAnsi" w:hAnsiTheme="minorHAnsi" w:cstheme="minorHAnsi"/>
                <w:sz w:val="22"/>
                <w:szCs w:val="22"/>
              </w:rPr>
            </w:pPr>
            <w:r w:rsidRPr="00967D6A">
              <w:rPr>
                <w:rFonts w:asciiTheme="minorHAnsi" w:hAnsiTheme="minorHAnsi" w:cstheme="minorHAnsi"/>
                <w:sz w:val="22"/>
                <w:szCs w:val="22"/>
              </w:rPr>
              <w:t>Indicador 2</w:t>
            </w:r>
            <w:r w:rsidRPr="00967D6A">
              <w:rPr>
                <w:rFonts w:asciiTheme="minorHAnsi" w:hAnsiTheme="minorHAnsi" w:cstheme="minorHAnsi"/>
                <w:sz w:val="22"/>
                <w:szCs w:val="22"/>
              </w:rPr>
              <w:tab/>
              <w:t>Número de intervenciones en las distintas líneas de actuación del centro</w:t>
            </w:r>
          </w:p>
        </w:tc>
        <w:tc>
          <w:tcPr>
            <w:tcW w:w="1738" w:type="dxa"/>
          </w:tcPr>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r w:rsidRPr="00967D6A">
              <w:rPr>
                <w:rFonts w:asciiTheme="minorHAnsi" w:hAnsiTheme="minorHAnsi" w:cstheme="minorHAnsi"/>
                <w:sz w:val="22"/>
                <w:szCs w:val="22"/>
              </w:rPr>
              <w:t>146.130</w:t>
            </w:r>
          </w:p>
        </w:tc>
        <w:tc>
          <w:tcPr>
            <w:tcW w:w="1800" w:type="dxa"/>
          </w:tcPr>
          <w:p w:rsidR="00032E33" w:rsidRPr="00472062" w:rsidRDefault="00032E33" w:rsidP="00655FDE">
            <w:pPr>
              <w:jc w:val="right"/>
              <w:rPr>
                <w:rFonts w:asciiTheme="minorHAnsi" w:hAnsiTheme="minorHAnsi" w:cstheme="minorHAnsi"/>
                <w:color w:val="FF0000"/>
                <w:sz w:val="22"/>
                <w:szCs w:val="22"/>
              </w:rPr>
            </w:pPr>
          </w:p>
          <w:p w:rsidR="00032E33" w:rsidRPr="00472062" w:rsidRDefault="00032E33" w:rsidP="00655FDE">
            <w:pPr>
              <w:jc w:val="right"/>
              <w:rPr>
                <w:rFonts w:asciiTheme="minorHAnsi" w:hAnsiTheme="minorHAnsi" w:cstheme="minorHAnsi"/>
                <w:color w:val="FF0000"/>
                <w:sz w:val="22"/>
                <w:szCs w:val="22"/>
              </w:rPr>
            </w:pPr>
          </w:p>
          <w:p w:rsidR="00032E33" w:rsidRPr="00472062" w:rsidRDefault="00032E33" w:rsidP="00655FDE">
            <w:pPr>
              <w:jc w:val="right"/>
              <w:rPr>
                <w:rFonts w:asciiTheme="minorHAnsi" w:hAnsiTheme="minorHAnsi" w:cstheme="minorHAnsi"/>
                <w:color w:val="FF0000"/>
                <w:sz w:val="22"/>
                <w:szCs w:val="22"/>
              </w:rPr>
            </w:pPr>
          </w:p>
        </w:tc>
        <w:tc>
          <w:tcPr>
            <w:tcW w:w="2040" w:type="dxa"/>
          </w:tcPr>
          <w:p w:rsidR="00032E33" w:rsidRPr="00472062" w:rsidRDefault="00032E33" w:rsidP="00655FDE">
            <w:pPr>
              <w:jc w:val="right"/>
              <w:rPr>
                <w:rFonts w:asciiTheme="minorHAnsi" w:hAnsiTheme="minorHAnsi" w:cstheme="minorHAnsi"/>
                <w:color w:val="FF0000"/>
                <w:sz w:val="22"/>
                <w:szCs w:val="22"/>
              </w:rPr>
            </w:pPr>
          </w:p>
        </w:tc>
        <w:tc>
          <w:tcPr>
            <w:tcW w:w="2040" w:type="dxa"/>
          </w:tcPr>
          <w:p w:rsidR="00032E33" w:rsidRPr="00472062" w:rsidRDefault="00032E33" w:rsidP="00655FDE">
            <w:pPr>
              <w:jc w:val="right"/>
              <w:rPr>
                <w:rFonts w:asciiTheme="minorHAnsi" w:hAnsiTheme="minorHAnsi" w:cstheme="minorHAnsi"/>
                <w:color w:val="FF0000"/>
                <w:sz w:val="22"/>
                <w:szCs w:val="22"/>
              </w:rPr>
            </w:pPr>
          </w:p>
        </w:tc>
      </w:tr>
      <w:tr w:rsidR="00032E33" w:rsidRPr="00472062" w:rsidTr="00032E33">
        <w:tc>
          <w:tcPr>
            <w:tcW w:w="7370" w:type="dxa"/>
          </w:tcPr>
          <w:p w:rsidR="00032E33" w:rsidRPr="00967D6A" w:rsidRDefault="00032E33" w:rsidP="00655FDE">
            <w:pPr>
              <w:tabs>
                <w:tab w:val="left" w:pos="705"/>
                <w:tab w:val="left" w:pos="1710"/>
              </w:tabs>
              <w:rPr>
                <w:rFonts w:asciiTheme="minorHAnsi" w:hAnsiTheme="minorHAnsi" w:cstheme="minorHAnsi"/>
                <w:sz w:val="22"/>
                <w:szCs w:val="22"/>
              </w:rPr>
            </w:pPr>
            <w:r w:rsidRPr="00967D6A">
              <w:rPr>
                <w:rFonts w:asciiTheme="minorHAnsi" w:hAnsiTheme="minorHAnsi" w:cstheme="minorHAnsi"/>
                <w:sz w:val="22"/>
                <w:szCs w:val="22"/>
              </w:rPr>
              <w:t>Acción 5</w:t>
            </w:r>
          </w:p>
          <w:p w:rsidR="00032E33" w:rsidRPr="00967D6A" w:rsidRDefault="00032E33" w:rsidP="00655FDE">
            <w:pPr>
              <w:tabs>
                <w:tab w:val="left" w:pos="705"/>
                <w:tab w:val="left" w:pos="1710"/>
              </w:tabs>
              <w:rPr>
                <w:rFonts w:asciiTheme="minorHAnsi" w:hAnsiTheme="minorHAnsi" w:cstheme="minorHAnsi"/>
                <w:sz w:val="22"/>
                <w:szCs w:val="22"/>
              </w:rPr>
            </w:pPr>
            <w:r w:rsidRPr="00967D6A">
              <w:rPr>
                <w:rFonts w:asciiTheme="minorHAnsi" w:hAnsiTheme="minorHAnsi" w:cstheme="minorHAnsi"/>
                <w:sz w:val="22"/>
                <w:szCs w:val="22"/>
              </w:rPr>
              <w:tab/>
              <w:t>Subvención a la Universidad de Deusto para la realización de actividades de formación e investigación en materia de drogodependencias</w:t>
            </w:r>
          </w:p>
          <w:p w:rsidR="00032E33" w:rsidRPr="00967D6A" w:rsidRDefault="00032E33" w:rsidP="00655FDE">
            <w:pPr>
              <w:tabs>
                <w:tab w:val="left" w:pos="705"/>
                <w:tab w:val="left" w:pos="1710"/>
              </w:tabs>
              <w:rPr>
                <w:rFonts w:asciiTheme="minorHAnsi" w:hAnsiTheme="minorHAnsi" w:cstheme="minorHAnsi"/>
                <w:sz w:val="22"/>
                <w:szCs w:val="22"/>
              </w:rPr>
            </w:pPr>
          </w:p>
          <w:p w:rsidR="00032E33" w:rsidRPr="00967D6A" w:rsidRDefault="00032E33" w:rsidP="00655FDE">
            <w:pPr>
              <w:tabs>
                <w:tab w:val="left" w:pos="705"/>
                <w:tab w:val="left" w:pos="993"/>
              </w:tabs>
              <w:rPr>
                <w:rFonts w:asciiTheme="minorHAnsi" w:hAnsiTheme="minorHAnsi" w:cstheme="minorHAnsi"/>
                <w:sz w:val="22"/>
                <w:szCs w:val="22"/>
              </w:rPr>
            </w:pPr>
            <w:r w:rsidRPr="00967D6A">
              <w:rPr>
                <w:rFonts w:asciiTheme="minorHAnsi" w:hAnsiTheme="minorHAnsi" w:cstheme="minorHAnsi"/>
                <w:sz w:val="22"/>
                <w:szCs w:val="22"/>
              </w:rPr>
              <w:t>Indicador 1</w:t>
            </w:r>
            <w:r w:rsidRPr="00967D6A">
              <w:rPr>
                <w:rFonts w:asciiTheme="minorHAnsi" w:hAnsiTheme="minorHAnsi" w:cstheme="minorHAnsi"/>
                <w:sz w:val="22"/>
                <w:szCs w:val="22"/>
              </w:rPr>
              <w:tab/>
              <w:t>Número de personas participantes</w:t>
            </w:r>
          </w:p>
          <w:p w:rsidR="00032E33" w:rsidRPr="00967D6A" w:rsidRDefault="00032E33" w:rsidP="00655FDE">
            <w:pPr>
              <w:tabs>
                <w:tab w:val="left" w:pos="705"/>
                <w:tab w:val="left" w:pos="993"/>
              </w:tabs>
              <w:rPr>
                <w:rFonts w:asciiTheme="minorHAnsi" w:hAnsiTheme="minorHAnsi" w:cstheme="minorHAnsi"/>
                <w:sz w:val="22"/>
                <w:szCs w:val="22"/>
              </w:rPr>
            </w:pPr>
            <w:r w:rsidRPr="00967D6A">
              <w:rPr>
                <w:rFonts w:asciiTheme="minorHAnsi" w:hAnsiTheme="minorHAnsi" w:cstheme="minorHAnsi"/>
                <w:sz w:val="22"/>
                <w:szCs w:val="22"/>
              </w:rPr>
              <w:t>Indicador 2</w:t>
            </w:r>
            <w:r w:rsidRPr="00967D6A">
              <w:rPr>
                <w:rFonts w:asciiTheme="minorHAnsi" w:hAnsiTheme="minorHAnsi" w:cstheme="minorHAnsi"/>
                <w:sz w:val="22"/>
                <w:szCs w:val="22"/>
              </w:rPr>
              <w:tab/>
              <w:t>Número de jornadas a realizar, relación de documentos y publicaciones</w:t>
            </w:r>
          </w:p>
        </w:tc>
        <w:tc>
          <w:tcPr>
            <w:tcW w:w="1738" w:type="dxa"/>
          </w:tcPr>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r w:rsidRPr="00967D6A">
              <w:rPr>
                <w:rFonts w:asciiTheme="minorHAnsi" w:hAnsiTheme="minorHAnsi" w:cstheme="minorHAnsi"/>
                <w:sz w:val="22"/>
                <w:szCs w:val="22"/>
              </w:rPr>
              <w:t>73.200</w:t>
            </w:r>
          </w:p>
        </w:tc>
        <w:tc>
          <w:tcPr>
            <w:tcW w:w="1800" w:type="dxa"/>
          </w:tcPr>
          <w:p w:rsidR="00032E33" w:rsidRPr="00472062" w:rsidRDefault="00032E33" w:rsidP="00655FDE">
            <w:pPr>
              <w:jc w:val="right"/>
              <w:rPr>
                <w:rFonts w:asciiTheme="minorHAnsi" w:hAnsiTheme="minorHAnsi" w:cstheme="minorHAnsi"/>
                <w:color w:val="FF0000"/>
                <w:sz w:val="22"/>
                <w:szCs w:val="22"/>
              </w:rPr>
            </w:pPr>
          </w:p>
        </w:tc>
        <w:tc>
          <w:tcPr>
            <w:tcW w:w="2040" w:type="dxa"/>
          </w:tcPr>
          <w:p w:rsidR="00032E33" w:rsidRPr="00472062" w:rsidRDefault="00032E33" w:rsidP="00655FDE">
            <w:pPr>
              <w:jc w:val="right"/>
              <w:rPr>
                <w:rFonts w:asciiTheme="minorHAnsi" w:hAnsiTheme="minorHAnsi" w:cstheme="minorHAnsi"/>
                <w:color w:val="FF0000"/>
                <w:sz w:val="22"/>
                <w:szCs w:val="22"/>
              </w:rPr>
            </w:pPr>
          </w:p>
        </w:tc>
        <w:tc>
          <w:tcPr>
            <w:tcW w:w="2040" w:type="dxa"/>
          </w:tcPr>
          <w:p w:rsidR="00032E33" w:rsidRPr="00472062" w:rsidRDefault="00032E33" w:rsidP="00655FDE">
            <w:pPr>
              <w:jc w:val="right"/>
              <w:rPr>
                <w:rFonts w:asciiTheme="minorHAnsi" w:hAnsiTheme="minorHAnsi" w:cstheme="minorHAnsi"/>
                <w:color w:val="FF0000"/>
                <w:sz w:val="22"/>
                <w:szCs w:val="22"/>
              </w:rPr>
            </w:pPr>
          </w:p>
        </w:tc>
      </w:tr>
      <w:tr w:rsidR="00032E33" w:rsidRPr="00472062" w:rsidTr="00032E33">
        <w:tc>
          <w:tcPr>
            <w:tcW w:w="7370" w:type="dxa"/>
          </w:tcPr>
          <w:p w:rsidR="00032E33" w:rsidRPr="00967D6A" w:rsidRDefault="00032E33" w:rsidP="00655FDE">
            <w:pPr>
              <w:tabs>
                <w:tab w:val="left" w:pos="705"/>
                <w:tab w:val="left" w:pos="1710"/>
              </w:tabs>
              <w:rPr>
                <w:rFonts w:asciiTheme="minorHAnsi" w:hAnsiTheme="minorHAnsi" w:cstheme="minorHAnsi"/>
                <w:sz w:val="22"/>
                <w:szCs w:val="22"/>
              </w:rPr>
            </w:pPr>
            <w:r w:rsidRPr="00967D6A">
              <w:rPr>
                <w:rFonts w:asciiTheme="minorHAnsi" w:hAnsiTheme="minorHAnsi" w:cstheme="minorHAnsi"/>
                <w:sz w:val="22"/>
                <w:szCs w:val="22"/>
              </w:rPr>
              <w:t>Acción 6</w:t>
            </w:r>
          </w:p>
          <w:p w:rsidR="00032E33" w:rsidRPr="00967D6A" w:rsidRDefault="00032E33" w:rsidP="00655FDE">
            <w:pPr>
              <w:tabs>
                <w:tab w:val="left" w:pos="705"/>
                <w:tab w:val="left" w:pos="1710"/>
              </w:tabs>
              <w:rPr>
                <w:rFonts w:asciiTheme="minorHAnsi" w:hAnsiTheme="minorHAnsi" w:cstheme="minorHAnsi"/>
                <w:sz w:val="22"/>
                <w:szCs w:val="22"/>
              </w:rPr>
            </w:pPr>
            <w:r w:rsidRPr="00967D6A">
              <w:rPr>
                <w:rFonts w:asciiTheme="minorHAnsi" w:hAnsiTheme="minorHAnsi" w:cstheme="minorHAnsi"/>
                <w:sz w:val="22"/>
                <w:szCs w:val="22"/>
              </w:rPr>
              <w:tab/>
              <w:t>Subvención a la Fundación Eguía-Careaga, para la realización de actividades para la lucha contra las drogodependencias</w:t>
            </w:r>
          </w:p>
          <w:p w:rsidR="00032E33" w:rsidRPr="00967D6A" w:rsidRDefault="00032E33" w:rsidP="00655FDE">
            <w:pPr>
              <w:tabs>
                <w:tab w:val="left" w:pos="705"/>
                <w:tab w:val="left" w:pos="993"/>
              </w:tabs>
              <w:rPr>
                <w:rFonts w:asciiTheme="minorHAnsi" w:hAnsiTheme="minorHAnsi" w:cstheme="minorHAnsi"/>
                <w:sz w:val="22"/>
                <w:szCs w:val="22"/>
              </w:rPr>
            </w:pPr>
            <w:r w:rsidRPr="00967D6A">
              <w:rPr>
                <w:rFonts w:asciiTheme="minorHAnsi" w:hAnsiTheme="minorHAnsi" w:cstheme="minorHAnsi"/>
                <w:sz w:val="22"/>
                <w:szCs w:val="22"/>
              </w:rPr>
              <w:t>Indicador 1</w:t>
            </w:r>
            <w:r w:rsidRPr="00967D6A">
              <w:rPr>
                <w:rFonts w:asciiTheme="minorHAnsi" w:hAnsiTheme="minorHAnsi" w:cstheme="minorHAnsi"/>
                <w:sz w:val="22"/>
                <w:szCs w:val="22"/>
              </w:rPr>
              <w:tab/>
              <w:t>Número de referencias documentales a registrar</w:t>
            </w:r>
          </w:p>
          <w:p w:rsidR="00032E33" w:rsidRPr="00967D6A" w:rsidRDefault="00032E33" w:rsidP="00655FDE">
            <w:pPr>
              <w:tabs>
                <w:tab w:val="left" w:pos="705"/>
                <w:tab w:val="left" w:pos="993"/>
              </w:tabs>
              <w:rPr>
                <w:rFonts w:asciiTheme="minorHAnsi" w:hAnsiTheme="minorHAnsi" w:cstheme="minorHAnsi"/>
                <w:sz w:val="22"/>
                <w:szCs w:val="22"/>
              </w:rPr>
            </w:pPr>
            <w:r w:rsidRPr="00967D6A">
              <w:rPr>
                <w:rFonts w:asciiTheme="minorHAnsi" w:hAnsiTheme="minorHAnsi" w:cstheme="minorHAnsi"/>
                <w:sz w:val="22"/>
                <w:szCs w:val="22"/>
              </w:rPr>
              <w:t>Indicador 2</w:t>
            </w:r>
            <w:r w:rsidRPr="00967D6A">
              <w:rPr>
                <w:rFonts w:asciiTheme="minorHAnsi" w:hAnsiTheme="minorHAnsi" w:cstheme="minorHAnsi"/>
                <w:sz w:val="22"/>
                <w:szCs w:val="22"/>
              </w:rPr>
              <w:tab/>
              <w:t>Número de consultas a atender</w:t>
            </w:r>
          </w:p>
          <w:p w:rsidR="00032E33" w:rsidRPr="00967D6A" w:rsidRDefault="00032E33" w:rsidP="00655FDE">
            <w:pPr>
              <w:tabs>
                <w:tab w:val="left" w:pos="705"/>
                <w:tab w:val="left" w:pos="993"/>
              </w:tabs>
              <w:rPr>
                <w:rFonts w:asciiTheme="minorHAnsi" w:hAnsiTheme="minorHAnsi" w:cstheme="minorHAnsi"/>
                <w:sz w:val="22"/>
                <w:szCs w:val="22"/>
              </w:rPr>
            </w:pPr>
            <w:r w:rsidRPr="00967D6A">
              <w:rPr>
                <w:rFonts w:asciiTheme="minorHAnsi" w:hAnsiTheme="minorHAnsi" w:cstheme="minorHAnsi"/>
                <w:sz w:val="22"/>
                <w:szCs w:val="22"/>
              </w:rPr>
              <w:t>Indicador 3</w:t>
            </w:r>
            <w:r w:rsidRPr="00967D6A">
              <w:rPr>
                <w:rFonts w:asciiTheme="minorHAnsi" w:hAnsiTheme="minorHAnsi" w:cstheme="minorHAnsi"/>
                <w:sz w:val="22"/>
                <w:szCs w:val="22"/>
              </w:rPr>
              <w:tab/>
              <w:t>Número de relación de documentos e informes a publicar</w:t>
            </w:r>
          </w:p>
        </w:tc>
        <w:tc>
          <w:tcPr>
            <w:tcW w:w="1738" w:type="dxa"/>
          </w:tcPr>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p>
          <w:p w:rsidR="00032E33" w:rsidRPr="00967D6A" w:rsidRDefault="00032E33" w:rsidP="00655FDE">
            <w:pPr>
              <w:jc w:val="right"/>
              <w:rPr>
                <w:rFonts w:asciiTheme="minorHAnsi" w:hAnsiTheme="minorHAnsi" w:cstheme="minorHAnsi"/>
                <w:sz w:val="22"/>
                <w:szCs w:val="22"/>
              </w:rPr>
            </w:pPr>
            <w:r w:rsidRPr="00967D6A">
              <w:rPr>
                <w:rFonts w:asciiTheme="minorHAnsi" w:hAnsiTheme="minorHAnsi" w:cstheme="minorHAnsi"/>
                <w:sz w:val="22"/>
                <w:szCs w:val="22"/>
              </w:rPr>
              <w:t>100.000</w:t>
            </w:r>
          </w:p>
        </w:tc>
        <w:tc>
          <w:tcPr>
            <w:tcW w:w="1800" w:type="dxa"/>
          </w:tcPr>
          <w:p w:rsidR="00032E33" w:rsidRPr="00472062" w:rsidRDefault="00032E33" w:rsidP="00655FDE">
            <w:pPr>
              <w:jc w:val="right"/>
              <w:rPr>
                <w:rFonts w:asciiTheme="minorHAnsi" w:hAnsiTheme="minorHAnsi" w:cstheme="minorHAnsi"/>
                <w:color w:val="FF0000"/>
                <w:sz w:val="22"/>
                <w:szCs w:val="22"/>
              </w:rPr>
            </w:pPr>
          </w:p>
        </w:tc>
        <w:tc>
          <w:tcPr>
            <w:tcW w:w="2040" w:type="dxa"/>
          </w:tcPr>
          <w:p w:rsidR="00032E33" w:rsidRPr="00472062" w:rsidRDefault="00032E33" w:rsidP="00655FDE">
            <w:pPr>
              <w:jc w:val="right"/>
              <w:rPr>
                <w:rFonts w:asciiTheme="minorHAnsi" w:hAnsiTheme="minorHAnsi" w:cstheme="minorHAnsi"/>
                <w:color w:val="FF0000"/>
                <w:sz w:val="22"/>
                <w:szCs w:val="22"/>
              </w:rPr>
            </w:pPr>
          </w:p>
        </w:tc>
        <w:tc>
          <w:tcPr>
            <w:tcW w:w="2040" w:type="dxa"/>
          </w:tcPr>
          <w:p w:rsidR="00032E33" w:rsidRPr="00472062" w:rsidRDefault="00032E33" w:rsidP="00655FDE">
            <w:pPr>
              <w:jc w:val="right"/>
              <w:rPr>
                <w:rFonts w:asciiTheme="minorHAnsi" w:hAnsiTheme="minorHAnsi" w:cstheme="minorHAnsi"/>
                <w:color w:val="FF0000"/>
                <w:sz w:val="22"/>
                <w:szCs w:val="22"/>
              </w:rPr>
            </w:pPr>
          </w:p>
        </w:tc>
      </w:tr>
    </w:tbl>
    <w:p w:rsidR="00655FDE" w:rsidRPr="00967D6A" w:rsidRDefault="00655FDE" w:rsidP="00655FDE">
      <w:pPr>
        <w:rPr>
          <w:rFonts w:asciiTheme="minorHAnsi" w:hAnsiTheme="minorHAnsi" w:cstheme="minorHAnsi"/>
          <w:sz w:val="22"/>
          <w:szCs w:val="22"/>
        </w:rPr>
      </w:pPr>
    </w:p>
    <w:p w:rsidR="00655FDE" w:rsidRPr="00967D6A" w:rsidRDefault="00655FDE" w:rsidP="00655FDE">
      <w:pPr>
        <w:rPr>
          <w:rFonts w:asciiTheme="minorHAnsi" w:hAnsiTheme="minorHAnsi" w:cstheme="minorHAnsi"/>
          <w:sz w:val="22"/>
          <w:szCs w:val="22"/>
        </w:rPr>
      </w:pPr>
      <w:r w:rsidRPr="00967D6A">
        <w:rPr>
          <w:rFonts w:asciiTheme="minorHAnsi" w:hAnsiTheme="minorHAnsi" w:cstheme="minorHAnsi"/>
          <w:sz w:val="22"/>
          <w:szCs w:val="22"/>
        </w:rPr>
        <w:t>Objetivo Estratégico 3: Investigación e Innovación</w:t>
      </w:r>
    </w:p>
    <w:p w:rsidR="00655FDE" w:rsidRPr="00967D6A" w:rsidRDefault="00655FDE" w:rsidP="00655FDE">
      <w:pPr>
        <w:ind w:left="284"/>
        <w:rPr>
          <w:rFonts w:asciiTheme="minorHAnsi" w:hAnsiTheme="minorHAnsi" w:cstheme="minorHAnsi"/>
          <w:b/>
          <w:bCs/>
          <w:sz w:val="22"/>
          <w:szCs w:val="22"/>
        </w:rPr>
      </w:pPr>
      <w:r w:rsidRPr="00967D6A">
        <w:rPr>
          <w:rFonts w:asciiTheme="minorHAnsi" w:hAnsiTheme="minorHAnsi" w:cstheme="minorHAnsi"/>
          <w:sz w:val="22"/>
          <w:szCs w:val="22"/>
        </w:rPr>
        <w:t>Órgano Gestor Dirección de Investigación e Innovación Sanitaria</w:t>
      </w:r>
      <w:r w:rsidR="00E72BC0" w:rsidRPr="00967D6A">
        <w:rPr>
          <w:rFonts w:asciiTheme="minorHAnsi" w:hAnsiTheme="minorHAnsi" w:cstheme="minorHAnsi"/>
          <w:sz w:val="22"/>
          <w:szCs w:val="22"/>
        </w:rPr>
        <w:t>s</w:t>
      </w:r>
    </w:p>
    <w:p w:rsidR="00655FDE" w:rsidRPr="00967D6A" w:rsidRDefault="0098025D" w:rsidP="00655FDE">
      <w:pPr>
        <w:ind w:left="708"/>
        <w:rPr>
          <w:rFonts w:asciiTheme="minorHAnsi" w:hAnsiTheme="minorHAnsi" w:cstheme="minorHAnsi"/>
          <w:sz w:val="22"/>
          <w:szCs w:val="22"/>
        </w:rPr>
      </w:pPr>
      <w:r w:rsidRPr="00967D6A">
        <w:rPr>
          <w:rFonts w:asciiTheme="minorHAnsi" w:hAnsiTheme="minorHAnsi" w:cstheme="minorHAnsi"/>
          <w:sz w:val="22"/>
          <w:szCs w:val="22"/>
        </w:rPr>
        <w:t>Programa:</w:t>
      </w:r>
      <w:r w:rsidR="00655FDE" w:rsidRPr="00967D6A">
        <w:rPr>
          <w:rFonts w:asciiTheme="minorHAnsi" w:hAnsiTheme="minorHAnsi" w:cstheme="minorHAnsi"/>
          <w:sz w:val="22"/>
          <w:szCs w:val="22"/>
        </w:rPr>
        <w:t xml:space="preserve"> 41141 Investigación e Innovación Sanitaria</w:t>
      </w:r>
    </w:p>
    <w:p w:rsidR="00914777" w:rsidRPr="00046BE5" w:rsidRDefault="00914777" w:rsidP="00655FDE">
      <w:pPr>
        <w:ind w:left="708"/>
        <w:rPr>
          <w:rFonts w:asciiTheme="minorHAnsi" w:hAnsiTheme="minorHAnsi" w:cstheme="minorHAnsi"/>
          <w:sz w:val="22"/>
          <w:szCs w:val="22"/>
        </w:rPr>
      </w:pPr>
    </w:p>
    <w:tbl>
      <w:tblPr>
        <w:tblStyle w:val="Tablaconcuadrcula"/>
        <w:tblW w:w="14988" w:type="dxa"/>
        <w:tblLook w:val="04A0" w:firstRow="1" w:lastRow="0" w:firstColumn="1" w:lastColumn="0" w:noHBand="0" w:noVBand="1"/>
      </w:tblPr>
      <w:tblGrid>
        <w:gridCol w:w="7370"/>
        <w:gridCol w:w="1738"/>
        <w:gridCol w:w="1800"/>
        <w:gridCol w:w="2040"/>
        <w:gridCol w:w="2040"/>
      </w:tblGrid>
      <w:tr w:rsidR="00046BE5" w:rsidRPr="00046BE5" w:rsidTr="00AA3DEC">
        <w:tc>
          <w:tcPr>
            <w:tcW w:w="7370" w:type="dxa"/>
          </w:tcPr>
          <w:p w:rsidR="00AA3DEC" w:rsidRPr="00046BE5" w:rsidRDefault="00AA3DEC" w:rsidP="00655FDE">
            <w:pPr>
              <w:rPr>
                <w:rFonts w:asciiTheme="minorHAnsi" w:hAnsiTheme="minorHAnsi" w:cstheme="minorHAnsi"/>
                <w:sz w:val="22"/>
                <w:szCs w:val="22"/>
              </w:rPr>
            </w:pPr>
          </w:p>
        </w:tc>
        <w:tc>
          <w:tcPr>
            <w:tcW w:w="1738" w:type="dxa"/>
          </w:tcPr>
          <w:p w:rsidR="00AA3DEC" w:rsidRPr="00046BE5" w:rsidRDefault="00AA3DEC" w:rsidP="00535D0A">
            <w:pPr>
              <w:jc w:val="center"/>
              <w:rPr>
                <w:rFonts w:asciiTheme="minorHAnsi" w:hAnsiTheme="minorHAnsi" w:cstheme="minorHAnsi"/>
                <w:sz w:val="22"/>
                <w:szCs w:val="22"/>
              </w:rPr>
            </w:pPr>
            <w:r w:rsidRPr="00046BE5">
              <w:rPr>
                <w:rFonts w:asciiTheme="minorHAnsi" w:hAnsiTheme="minorHAnsi" w:cstheme="minorHAnsi"/>
                <w:sz w:val="22"/>
                <w:szCs w:val="22"/>
              </w:rPr>
              <w:t>2019</w:t>
            </w:r>
          </w:p>
        </w:tc>
        <w:tc>
          <w:tcPr>
            <w:tcW w:w="1800" w:type="dxa"/>
          </w:tcPr>
          <w:p w:rsidR="00AA3DEC" w:rsidRPr="00046BE5" w:rsidRDefault="00AA3DEC" w:rsidP="00535D0A">
            <w:pPr>
              <w:jc w:val="center"/>
              <w:rPr>
                <w:rFonts w:asciiTheme="minorHAnsi" w:hAnsiTheme="minorHAnsi" w:cstheme="minorHAnsi"/>
                <w:sz w:val="22"/>
                <w:szCs w:val="22"/>
              </w:rPr>
            </w:pPr>
            <w:r w:rsidRPr="00046BE5">
              <w:rPr>
                <w:rFonts w:asciiTheme="minorHAnsi" w:hAnsiTheme="minorHAnsi" w:cstheme="minorHAnsi"/>
                <w:sz w:val="22"/>
                <w:szCs w:val="22"/>
              </w:rPr>
              <w:t>2020</w:t>
            </w:r>
          </w:p>
        </w:tc>
        <w:tc>
          <w:tcPr>
            <w:tcW w:w="2040" w:type="dxa"/>
          </w:tcPr>
          <w:p w:rsidR="00AA3DEC" w:rsidRPr="00046BE5" w:rsidRDefault="00AA3DEC" w:rsidP="00535D0A">
            <w:pPr>
              <w:jc w:val="center"/>
              <w:rPr>
                <w:rFonts w:asciiTheme="minorHAnsi" w:hAnsiTheme="minorHAnsi" w:cstheme="minorHAnsi"/>
                <w:sz w:val="22"/>
                <w:szCs w:val="22"/>
              </w:rPr>
            </w:pPr>
            <w:r w:rsidRPr="00046BE5">
              <w:rPr>
                <w:rFonts w:asciiTheme="minorHAnsi" w:hAnsiTheme="minorHAnsi" w:cstheme="minorHAnsi"/>
                <w:sz w:val="22"/>
                <w:szCs w:val="22"/>
              </w:rPr>
              <w:t>2021</w:t>
            </w:r>
          </w:p>
        </w:tc>
        <w:tc>
          <w:tcPr>
            <w:tcW w:w="2040" w:type="dxa"/>
          </w:tcPr>
          <w:p w:rsidR="00AA3DEC" w:rsidRPr="00046BE5" w:rsidRDefault="00AA3DEC" w:rsidP="00535D0A">
            <w:pPr>
              <w:jc w:val="center"/>
              <w:rPr>
                <w:rFonts w:asciiTheme="minorHAnsi" w:hAnsiTheme="minorHAnsi" w:cstheme="minorHAnsi"/>
                <w:sz w:val="22"/>
                <w:szCs w:val="22"/>
              </w:rPr>
            </w:pPr>
            <w:r w:rsidRPr="00046BE5">
              <w:rPr>
                <w:rFonts w:asciiTheme="minorHAnsi" w:hAnsiTheme="minorHAnsi" w:cstheme="minorHAnsi"/>
                <w:sz w:val="22"/>
                <w:szCs w:val="22"/>
              </w:rPr>
              <w:t>2022</w:t>
            </w:r>
          </w:p>
        </w:tc>
      </w:tr>
      <w:tr w:rsidR="00046BE5" w:rsidRPr="00046BE5" w:rsidTr="00AA3DEC">
        <w:tc>
          <w:tcPr>
            <w:tcW w:w="7370" w:type="dxa"/>
          </w:tcPr>
          <w:p w:rsidR="00AA3DEC" w:rsidRPr="00046BE5" w:rsidRDefault="00AA3DEC" w:rsidP="00655FDE">
            <w:pPr>
              <w:rPr>
                <w:rFonts w:asciiTheme="minorHAnsi" w:hAnsiTheme="minorHAnsi" w:cstheme="minorHAnsi"/>
                <w:sz w:val="22"/>
                <w:szCs w:val="22"/>
              </w:rPr>
            </w:pPr>
            <w:r w:rsidRPr="00046BE5">
              <w:rPr>
                <w:rFonts w:asciiTheme="minorHAnsi" w:hAnsiTheme="minorHAnsi" w:cstheme="minorHAnsi"/>
                <w:sz w:val="22"/>
                <w:szCs w:val="22"/>
              </w:rPr>
              <w:lastRenderedPageBreak/>
              <w:t>Acción 1</w:t>
            </w:r>
          </w:p>
          <w:p w:rsidR="00AA3DEC" w:rsidRPr="00046BE5" w:rsidRDefault="00AA3DEC" w:rsidP="00655FDE">
            <w:pPr>
              <w:tabs>
                <w:tab w:val="left" w:pos="709"/>
                <w:tab w:val="left" w:pos="1276"/>
              </w:tabs>
              <w:rPr>
                <w:rFonts w:asciiTheme="minorHAnsi" w:hAnsiTheme="minorHAnsi" w:cstheme="minorHAnsi"/>
                <w:sz w:val="22"/>
                <w:szCs w:val="22"/>
              </w:rPr>
            </w:pPr>
            <w:r w:rsidRPr="00046BE5">
              <w:rPr>
                <w:rFonts w:asciiTheme="minorHAnsi" w:hAnsiTheme="minorHAnsi" w:cstheme="minorHAnsi"/>
                <w:sz w:val="22"/>
                <w:szCs w:val="22"/>
              </w:rPr>
              <w:tab/>
              <w:t>Ayudas a proyectos de investigación y desarrollo en salud</w:t>
            </w:r>
          </w:p>
          <w:p w:rsidR="00AA3DEC" w:rsidRPr="00046BE5" w:rsidRDefault="00AA3DEC" w:rsidP="00655FDE">
            <w:pPr>
              <w:tabs>
                <w:tab w:val="left" w:pos="709"/>
                <w:tab w:val="left" w:pos="1276"/>
              </w:tabs>
              <w:rPr>
                <w:rFonts w:asciiTheme="minorHAnsi" w:hAnsiTheme="minorHAnsi" w:cstheme="minorHAnsi"/>
                <w:sz w:val="22"/>
                <w:szCs w:val="22"/>
              </w:rPr>
            </w:pPr>
          </w:p>
          <w:p w:rsidR="00046BE5" w:rsidRPr="008C4AD5" w:rsidRDefault="00AA3DEC" w:rsidP="00046BE5">
            <w:pPr>
              <w:pStyle w:val="Default"/>
              <w:ind w:right="-852" w:firstLine="240"/>
              <w:jc w:val="both"/>
              <w:rPr>
                <w:rFonts w:asciiTheme="minorHAnsi" w:hAnsiTheme="minorHAnsi" w:cstheme="minorHAnsi"/>
                <w:bCs/>
                <w:color w:val="auto"/>
                <w:sz w:val="22"/>
                <w:szCs w:val="22"/>
              </w:rPr>
            </w:pPr>
            <w:r w:rsidRPr="00046BE5">
              <w:rPr>
                <w:rFonts w:asciiTheme="minorHAnsi" w:hAnsiTheme="minorHAnsi" w:cstheme="minorHAnsi"/>
                <w:color w:val="auto"/>
                <w:sz w:val="22"/>
                <w:szCs w:val="22"/>
              </w:rPr>
              <w:t>Indicador</w:t>
            </w:r>
            <w:r w:rsidRPr="00046BE5">
              <w:rPr>
                <w:rFonts w:asciiTheme="minorHAnsi" w:hAnsiTheme="minorHAnsi" w:cstheme="minorHAnsi"/>
                <w:color w:val="auto"/>
                <w:sz w:val="22"/>
                <w:szCs w:val="22"/>
              </w:rPr>
              <w:tab/>
            </w:r>
            <w:r w:rsidRPr="00046BE5">
              <w:rPr>
                <w:rFonts w:asciiTheme="minorHAnsi" w:hAnsiTheme="minorHAnsi" w:cstheme="minorHAnsi"/>
                <w:color w:val="auto"/>
                <w:sz w:val="22"/>
                <w:szCs w:val="22"/>
              </w:rPr>
              <w:tab/>
            </w:r>
            <w:r w:rsidR="00046BE5" w:rsidRPr="008C4AD5">
              <w:rPr>
                <w:rFonts w:asciiTheme="minorHAnsi" w:hAnsiTheme="minorHAnsi" w:cstheme="minorHAnsi"/>
                <w:bCs/>
                <w:color w:val="auto"/>
                <w:sz w:val="22"/>
                <w:szCs w:val="22"/>
              </w:rPr>
              <w:t>Número de proyectos a subvencionar: 35.</w:t>
            </w:r>
          </w:p>
          <w:p w:rsidR="00046BE5" w:rsidRPr="00046BE5" w:rsidRDefault="00046BE5" w:rsidP="00337FFD">
            <w:pPr>
              <w:pStyle w:val="Default"/>
              <w:ind w:right="-852" w:firstLine="240"/>
              <w:jc w:val="both"/>
              <w:rPr>
                <w:rFonts w:asciiTheme="minorHAnsi" w:hAnsiTheme="minorHAnsi" w:cstheme="minorHAnsi"/>
                <w:bCs/>
                <w:color w:val="auto"/>
                <w:sz w:val="22"/>
                <w:szCs w:val="22"/>
              </w:rPr>
            </w:pPr>
          </w:p>
        </w:tc>
        <w:tc>
          <w:tcPr>
            <w:tcW w:w="1738" w:type="dxa"/>
          </w:tcPr>
          <w:p w:rsidR="00AA3DEC" w:rsidRPr="00046BE5" w:rsidRDefault="00AA3DEC" w:rsidP="00655FDE">
            <w:pPr>
              <w:jc w:val="right"/>
              <w:rPr>
                <w:rFonts w:asciiTheme="minorHAnsi" w:hAnsiTheme="minorHAnsi" w:cstheme="minorHAnsi"/>
                <w:sz w:val="22"/>
                <w:szCs w:val="22"/>
              </w:rPr>
            </w:pPr>
          </w:p>
          <w:p w:rsidR="00AA3DEC" w:rsidRPr="00046BE5" w:rsidRDefault="000423BF" w:rsidP="000423BF">
            <w:pPr>
              <w:jc w:val="right"/>
              <w:rPr>
                <w:rFonts w:asciiTheme="minorHAnsi" w:hAnsiTheme="minorHAnsi" w:cstheme="minorHAnsi"/>
                <w:sz w:val="22"/>
                <w:szCs w:val="22"/>
              </w:rPr>
            </w:pPr>
            <w:r>
              <w:rPr>
                <w:rFonts w:asciiTheme="minorHAnsi" w:hAnsiTheme="minorHAnsi" w:cstheme="minorHAnsi"/>
                <w:sz w:val="22"/>
                <w:szCs w:val="22"/>
              </w:rPr>
              <w:t>2.09</w:t>
            </w:r>
            <w:r w:rsidR="00046BE5" w:rsidRPr="00046BE5">
              <w:rPr>
                <w:rFonts w:asciiTheme="minorHAnsi" w:hAnsiTheme="minorHAnsi" w:cstheme="minorHAnsi"/>
                <w:sz w:val="22"/>
                <w:szCs w:val="22"/>
              </w:rPr>
              <w:t>0</w:t>
            </w:r>
            <w:r w:rsidR="00AA3DEC" w:rsidRPr="00046BE5">
              <w:rPr>
                <w:rFonts w:asciiTheme="minorHAnsi" w:hAnsiTheme="minorHAnsi" w:cstheme="minorHAnsi"/>
                <w:sz w:val="22"/>
                <w:szCs w:val="22"/>
              </w:rPr>
              <w:t>.000</w:t>
            </w:r>
          </w:p>
        </w:tc>
        <w:tc>
          <w:tcPr>
            <w:tcW w:w="1800" w:type="dxa"/>
          </w:tcPr>
          <w:p w:rsidR="00AA3DEC" w:rsidRPr="00046BE5" w:rsidRDefault="00AA3DEC" w:rsidP="00655FDE">
            <w:pPr>
              <w:jc w:val="right"/>
              <w:rPr>
                <w:rFonts w:asciiTheme="minorHAnsi" w:hAnsiTheme="minorHAnsi" w:cstheme="minorHAnsi"/>
                <w:sz w:val="22"/>
                <w:szCs w:val="22"/>
              </w:rPr>
            </w:pPr>
          </w:p>
          <w:p w:rsidR="00AA3DEC" w:rsidRPr="00046BE5" w:rsidRDefault="00046BE5" w:rsidP="00046BE5">
            <w:pPr>
              <w:jc w:val="right"/>
              <w:rPr>
                <w:rFonts w:asciiTheme="minorHAnsi" w:hAnsiTheme="minorHAnsi" w:cstheme="minorHAnsi"/>
                <w:sz w:val="22"/>
                <w:szCs w:val="22"/>
              </w:rPr>
            </w:pPr>
            <w:r w:rsidRPr="00046BE5">
              <w:rPr>
                <w:rFonts w:asciiTheme="minorHAnsi" w:hAnsiTheme="minorHAnsi" w:cstheme="minorHAnsi"/>
                <w:sz w:val="22"/>
                <w:szCs w:val="22"/>
              </w:rPr>
              <w:t>6</w:t>
            </w:r>
            <w:r w:rsidR="00AA3DEC" w:rsidRPr="00046BE5">
              <w:rPr>
                <w:rFonts w:asciiTheme="minorHAnsi" w:hAnsiTheme="minorHAnsi" w:cstheme="minorHAnsi"/>
                <w:sz w:val="22"/>
                <w:szCs w:val="22"/>
              </w:rPr>
              <w:t>30.000</w:t>
            </w:r>
          </w:p>
        </w:tc>
        <w:tc>
          <w:tcPr>
            <w:tcW w:w="2040" w:type="dxa"/>
          </w:tcPr>
          <w:p w:rsidR="00AA3DEC" w:rsidRPr="00046BE5" w:rsidRDefault="00AA3DEC" w:rsidP="00655FDE">
            <w:pPr>
              <w:jc w:val="right"/>
              <w:rPr>
                <w:rFonts w:asciiTheme="minorHAnsi" w:hAnsiTheme="minorHAnsi" w:cstheme="minorHAnsi"/>
                <w:sz w:val="22"/>
                <w:szCs w:val="22"/>
              </w:rPr>
            </w:pPr>
          </w:p>
          <w:p w:rsidR="00AA3DEC" w:rsidRPr="00046BE5" w:rsidRDefault="00046BE5" w:rsidP="00046BE5">
            <w:pPr>
              <w:jc w:val="right"/>
              <w:rPr>
                <w:rFonts w:asciiTheme="minorHAnsi" w:hAnsiTheme="minorHAnsi" w:cstheme="minorHAnsi"/>
                <w:sz w:val="22"/>
                <w:szCs w:val="22"/>
              </w:rPr>
            </w:pPr>
            <w:r w:rsidRPr="00046BE5">
              <w:rPr>
                <w:rFonts w:asciiTheme="minorHAnsi" w:hAnsiTheme="minorHAnsi" w:cstheme="minorHAnsi"/>
                <w:sz w:val="22"/>
                <w:szCs w:val="22"/>
              </w:rPr>
              <w:t>710</w:t>
            </w:r>
            <w:r w:rsidR="00AA3DEC" w:rsidRPr="00046BE5">
              <w:rPr>
                <w:rFonts w:asciiTheme="minorHAnsi" w:hAnsiTheme="minorHAnsi" w:cstheme="minorHAnsi"/>
                <w:sz w:val="22"/>
                <w:szCs w:val="22"/>
              </w:rPr>
              <w:t>.000</w:t>
            </w:r>
          </w:p>
        </w:tc>
        <w:tc>
          <w:tcPr>
            <w:tcW w:w="2040" w:type="dxa"/>
          </w:tcPr>
          <w:p w:rsidR="00AA3DEC" w:rsidRPr="00046BE5" w:rsidRDefault="00AA3DEC" w:rsidP="00655FDE">
            <w:pPr>
              <w:jc w:val="right"/>
              <w:rPr>
                <w:rFonts w:asciiTheme="minorHAnsi" w:hAnsiTheme="minorHAnsi" w:cstheme="minorHAnsi"/>
                <w:sz w:val="22"/>
                <w:szCs w:val="22"/>
              </w:rPr>
            </w:pPr>
          </w:p>
          <w:p w:rsidR="00046BE5" w:rsidRPr="00046BE5" w:rsidRDefault="00046BE5" w:rsidP="00655FDE">
            <w:pPr>
              <w:jc w:val="right"/>
              <w:rPr>
                <w:rFonts w:asciiTheme="minorHAnsi" w:hAnsiTheme="minorHAnsi" w:cstheme="minorHAnsi"/>
                <w:sz w:val="22"/>
                <w:szCs w:val="22"/>
              </w:rPr>
            </w:pPr>
            <w:r w:rsidRPr="00046BE5">
              <w:rPr>
                <w:rFonts w:asciiTheme="minorHAnsi" w:hAnsiTheme="minorHAnsi" w:cstheme="minorHAnsi"/>
                <w:sz w:val="22"/>
                <w:szCs w:val="22"/>
              </w:rPr>
              <w:t>580.000</w:t>
            </w:r>
          </w:p>
        </w:tc>
      </w:tr>
      <w:tr w:rsidR="00AA3DEC" w:rsidRPr="00472062" w:rsidTr="00AA3DEC">
        <w:tc>
          <w:tcPr>
            <w:tcW w:w="7370" w:type="dxa"/>
          </w:tcPr>
          <w:p w:rsidR="00AA3DEC" w:rsidRPr="00967D6A" w:rsidRDefault="00AA3DEC" w:rsidP="00655FDE">
            <w:pPr>
              <w:tabs>
                <w:tab w:val="left" w:pos="705"/>
                <w:tab w:val="left" w:pos="1710"/>
              </w:tabs>
              <w:rPr>
                <w:rFonts w:asciiTheme="minorHAnsi" w:hAnsiTheme="minorHAnsi" w:cstheme="minorHAnsi"/>
                <w:sz w:val="22"/>
                <w:szCs w:val="22"/>
              </w:rPr>
            </w:pPr>
            <w:r w:rsidRPr="00967D6A">
              <w:rPr>
                <w:rFonts w:asciiTheme="minorHAnsi" w:hAnsiTheme="minorHAnsi" w:cstheme="minorHAnsi"/>
                <w:sz w:val="22"/>
                <w:szCs w:val="22"/>
              </w:rPr>
              <w:t>Acción 2</w:t>
            </w:r>
          </w:p>
          <w:p w:rsidR="00AA3DEC" w:rsidRPr="00967D6A" w:rsidRDefault="00AA3DEC" w:rsidP="00655FDE">
            <w:pPr>
              <w:tabs>
                <w:tab w:val="left" w:pos="705"/>
                <w:tab w:val="left" w:pos="993"/>
              </w:tabs>
              <w:rPr>
                <w:rFonts w:asciiTheme="minorHAnsi" w:hAnsiTheme="minorHAnsi" w:cstheme="minorHAnsi"/>
                <w:sz w:val="22"/>
                <w:szCs w:val="22"/>
              </w:rPr>
            </w:pPr>
            <w:r w:rsidRPr="00967D6A">
              <w:rPr>
                <w:rFonts w:asciiTheme="minorHAnsi" w:hAnsiTheme="minorHAnsi" w:cstheme="minorHAnsi"/>
                <w:sz w:val="22"/>
                <w:szCs w:val="22"/>
              </w:rPr>
              <w:tab/>
              <w:t>Ayuda a la asociación sin ánimo de lucro Centro de Excelencia internacional en investigación sobre cronicidad (KRONIKGUNE)</w:t>
            </w:r>
          </w:p>
          <w:p w:rsidR="00AA3DEC" w:rsidRPr="00967D6A" w:rsidRDefault="00AA3DEC" w:rsidP="00655FDE">
            <w:pPr>
              <w:tabs>
                <w:tab w:val="left" w:pos="705"/>
                <w:tab w:val="left" w:pos="993"/>
              </w:tabs>
              <w:rPr>
                <w:rFonts w:asciiTheme="minorHAnsi" w:hAnsiTheme="minorHAnsi" w:cstheme="minorHAnsi"/>
                <w:sz w:val="22"/>
                <w:szCs w:val="22"/>
              </w:rPr>
            </w:pPr>
            <w:r w:rsidRPr="00967D6A">
              <w:rPr>
                <w:rFonts w:asciiTheme="minorHAnsi" w:hAnsiTheme="minorHAnsi" w:cstheme="minorHAnsi"/>
                <w:sz w:val="22"/>
                <w:szCs w:val="22"/>
              </w:rPr>
              <w:t>Indicador 1</w:t>
            </w:r>
            <w:r w:rsidRPr="00967D6A">
              <w:rPr>
                <w:rFonts w:asciiTheme="minorHAnsi" w:hAnsiTheme="minorHAnsi" w:cstheme="minorHAnsi"/>
                <w:sz w:val="22"/>
                <w:szCs w:val="22"/>
              </w:rPr>
              <w:tab/>
              <w:t>Cumplimiento de los objetivos establecidos en el plan estratégico</w:t>
            </w:r>
          </w:p>
          <w:p w:rsidR="00AA3DEC" w:rsidRPr="00967D6A" w:rsidRDefault="00AA3DEC" w:rsidP="00655FDE">
            <w:pPr>
              <w:tabs>
                <w:tab w:val="left" w:pos="705"/>
                <w:tab w:val="left" w:pos="993"/>
              </w:tabs>
              <w:rPr>
                <w:rFonts w:asciiTheme="minorHAnsi" w:hAnsiTheme="minorHAnsi" w:cstheme="minorHAnsi"/>
                <w:sz w:val="22"/>
                <w:szCs w:val="22"/>
              </w:rPr>
            </w:pPr>
            <w:r w:rsidRPr="00967D6A">
              <w:rPr>
                <w:rFonts w:asciiTheme="minorHAnsi" w:hAnsiTheme="minorHAnsi" w:cstheme="minorHAnsi"/>
                <w:sz w:val="22"/>
                <w:szCs w:val="22"/>
              </w:rPr>
              <w:t>Indicador 2</w:t>
            </w:r>
            <w:r w:rsidRPr="00967D6A">
              <w:rPr>
                <w:rFonts w:asciiTheme="minorHAnsi" w:hAnsiTheme="minorHAnsi" w:cstheme="minorHAnsi"/>
                <w:sz w:val="22"/>
                <w:szCs w:val="22"/>
              </w:rPr>
              <w:tab/>
              <w:t>Número de proyectos europeos a gestionar</w:t>
            </w:r>
          </w:p>
          <w:p w:rsidR="00AA3DEC" w:rsidRPr="00967D6A" w:rsidRDefault="00AA3DEC" w:rsidP="00655FDE">
            <w:pPr>
              <w:tabs>
                <w:tab w:val="left" w:pos="705"/>
                <w:tab w:val="left" w:pos="993"/>
              </w:tabs>
              <w:rPr>
                <w:rFonts w:asciiTheme="minorHAnsi" w:hAnsiTheme="minorHAnsi" w:cstheme="minorHAnsi"/>
                <w:sz w:val="22"/>
                <w:szCs w:val="22"/>
              </w:rPr>
            </w:pPr>
          </w:p>
        </w:tc>
        <w:tc>
          <w:tcPr>
            <w:tcW w:w="1738" w:type="dxa"/>
          </w:tcPr>
          <w:p w:rsidR="00AA3DEC" w:rsidRPr="00967D6A" w:rsidRDefault="00AA3DEC" w:rsidP="00655FDE">
            <w:pPr>
              <w:jc w:val="right"/>
              <w:rPr>
                <w:rFonts w:asciiTheme="minorHAnsi" w:hAnsiTheme="minorHAnsi" w:cstheme="minorHAnsi"/>
                <w:sz w:val="22"/>
                <w:szCs w:val="22"/>
              </w:rPr>
            </w:pPr>
          </w:p>
          <w:p w:rsidR="00AA3DEC" w:rsidRPr="00967D6A" w:rsidRDefault="00AA3DEC" w:rsidP="00655FDE">
            <w:pPr>
              <w:jc w:val="right"/>
              <w:rPr>
                <w:rFonts w:asciiTheme="minorHAnsi" w:hAnsiTheme="minorHAnsi" w:cstheme="minorHAnsi"/>
                <w:sz w:val="22"/>
                <w:szCs w:val="22"/>
              </w:rPr>
            </w:pPr>
          </w:p>
          <w:p w:rsidR="00AA3DEC" w:rsidRPr="00967D6A" w:rsidRDefault="00AA3DEC" w:rsidP="00655FDE">
            <w:pPr>
              <w:jc w:val="right"/>
              <w:rPr>
                <w:rFonts w:asciiTheme="minorHAnsi" w:hAnsiTheme="minorHAnsi" w:cstheme="minorHAnsi"/>
                <w:sz w:val="22"/>
                <w:szCs w:val="22"/>
              </w:rPr>
            </w:pPr>
            <w:r w:rsidRPr="00967D6A">
              <w:rPr>
                <w:rFonts w:asciiTheme="minorHAnsi" w:hAnsiTheme="minorHAnsi" w:cstheme="minorHAnsi"/>
                <w:sz w:val="22"/>
                <w:szCs w:val="22"/>
              </w:rPr>
              <w:t>475.000</w:t>
            </w:r>
          </w:p>
        </w:tc>
        <w:tc>
          <w:tcPr>
            <w:tcW w:w="1800" w:type="dxa"/>
          </w:tcPr>
          <w:p w:rsidR="00AA3DEC" w:rsidRPr="00472062" w:rsidRDefault="00AA3DEC" w:rsidP="00655FDE">
            <w:pPr>
              <w:jc w:val="right"/>
              <w:rPr>
                <w:rFonts w:asciiTheme="minorHAnsi" w:hAnsiTheme="minorHAnsi" w:cstheme="minorHAnsi"/>
                <w:color w:val="FF0000"/>
                <w:sz w:val="22"/>
                <w:szCs w:val="22"/>
              </w:rPr>
            </w:pPr>
          </w:p>
        </w:tc>
        <w:tc>
          <w:tcPr>
            <w:tcW w:w="2040" w:type="dxa"/>
          </w:tcPr>
          <w:p w:rsidR="00AA3DEC" w:rsidRPr="00472062" w:rsidRDefault="00AA3DEC" w:rsidP="00655FDE">
            <w:pPr>
              <w:jc w:val="right"/>
              <w:rPr>
                <w:rFonts w:asciiTheme="minorHAnsi" w:hAnsiTheme="minorHAnsi" w:cstheme="minorHAnsi"/>
                <w:color w:val="FF0000"/>
                <w:sz w:val="22"/>
                <w:szCs w:val="22"/>
              </w:rPr>
            </w:pPr>
          </w:p>
        </w:tc>
        <w:tc>
          <w:tcPr>
            <w:tcW w:w="2040" w:type="dxa"/>
          </w:tcPr>
          <w:p w:rsidR="00AA3DEC" w:rsidRPr="00472062" w:rsidRDefault="00AA3DEC" w:rsidP="00655FDE">
            <w:pPr>
              <w:jc w:val="right"/>
              <w:rPr>
                <w:rFonts w:asciiTheme="minorHAnsi" w:hAnsiTheme="minorHAnsi" w:cstheme="minorHAnsi"/>
                <w:color w:val="FF0000"/>
                <w:sz w:val="22"/>
                <w:szCs w:val="22"/>
              </w:rPr>
            </w:pPr>
          </w:p>
        </w:tc>
      </w:tr>
      <w:tr w:rsidR="00AA3DEC" w:rsidRPr="00472062" w:rsidTr="00AA3DEC">
        <w:tc>
          <w:tcPr>
            <w:tcW w:w="7370" w:type="dxa"/>
          </w:tcPr>
          <w:p w:rsidR="00AA3DEC" w:rsidRPr="00535D0A" w:rsidRDefault="00AA3DEC" w:rsidP="00C05E1B">
            <w:pPr>
              <w:tabs>
                <w:tab w:val="left" w:pos="705"/>
                <w:tab w:val="left" w:pos="1710"/>
              </w:tabs>
              <w:rPr>
                <w:rFonts w:asciiTheme="minorHAnsi" w:hAnsiTheme="minorHAnsi" w:cstheme="minorHAnsi"/>
                <w:sz w:val="22"/>
                <w:szCs w:val="22"/>
              </w:rPr>
            </w:pPr>
            <w:r w:rsidRPr="00535D0A">
              <w:rPr>
                <w:rFonts w:asciiTheme="minorHAnsi" w:hAnsiTheme="minorHAnsi" w:cstheme="minorHAnsi"/>
                <w:sz w:val="22"/>
                <w:szCs w:val="22"/>
              </w:rPr>
              <w:t>Acción 3</w:t>
            </w:r>
          </w:p>
          <w:p w:rsidR="00AA3DEC" w:rsidRPr="00535D0A" w:rsidRDefault="00AA3DEC" w:rsidP="00C05E1B">
            <w:pPr>
              <w:tabs>
                <w:tab w:val="left" w:pos="705"/>
                <w:tab w:val="left" w:pos="993"/>
              </w:tabs>
              <w:rPr>
                <w:rFonts w:asciiTheme="minorHAnsi" w:hAnsiTheme="minorHAnsi" w:cstheme="minorHAnsi"/>
                <w:sz w:val="22"/>
                <w:szCs w:val="22"/>
              </w:rPr>
            </w:pPr>
            <w:r w:rsidRPr="00535D0A">
              <w:rPr>
                <w:rFonts w:asciiTheme="minorHAnsi" w:hAnsiTheme="minorHAnsi" w:cstheme="minorHAnsi"/>
                <w:sz w:val="22"/>
                <w:szCs w:val="22"/>
              </w:rPr>
              <w:tab/>
              <w:t>Ayuda a la Asociación Fundación CITA ALZEIMER Fundazioa, para financiar el desarrollo de las actividades relacionadas con la investigación de la enfermedad de Alzhéimer</w:t>
            </w:r>
          </w:p>
          <w:p w:rsidR="00AA3DEC" w:rsidRPr="00535D0A" w:rsidRDefault="00AA3DEC" w:rsidP="000839F9">
            <w:pPr>
              <w:tabs>
                <w:tab w:val="left" w:pos="705"/>
                <w:tab w:val="left" w:pos="993"/>
              </w:tabs>
              <w:rPr>
                <w:rFonts w:asciiTheme="minorHAnsi" w:hAnsiTheme="minorHAnsi" w:cstheme="minorHAnsi"/>
                <w:sz w:val="22"/>
                <w:szCs w:val="22"/>
              </w:rPr>
            </w:pPr>
            <w:r w:rsidRPr="00535D0A">
              <w:rPr>
                <w:rFonts w:asciiTheme="minorHAnsi" w:hAnsiTheme="minorHAnsi" w:cstheme="minorHAnsi"/>
                <w:sz w:val="22"/>
                <w:szCs w:val="22"/>
              </w:rPr>
              <w:t>Indicador 1</w:t>
            </w:r>
            <w:r w:rsidRPr="00535D0A">
              <w:rPr>
                <w:rFonts w:asciiTheme="minorHAnsi" w:hAnsiTheme="minorHAnsi" w:cstheme="minorHAnsi"/>
                <w:sz w:val="22"/>
                <w:szCs w:val="22"/>
              </w:rPr>
              <w:tab/>
              <w:t>Realización de las actividades previstas en la subvención</w:t>
            </w:r>
          </w:p>
        </w:tc>
        <w:tc>
          <w:tcPr>
            <w:tcW w:w="1738" w:type="dxa"/>
          </w:tcPr>
          <w:p w:rsidR="00AA3DEC" w:rsidRPr="00535D0A" w:rsidRDefault="00AA3DEC" w:rsidP="000839F9">
            <w:pPr>
              <w:jc w:val="right"/>
              <w:rPr>
                <w:rFonts w:asciiTheme="minorHAnsi" w:hAnsiTheme="minorHAnsi" w:cstheme="minorHAnsi"/>
                <w:sz w:val="22"/>
                <w:szCs w:val="22"/>
              </w:rPr>
            </w:pPr>
          </w:p>
          <w:p w:rsidR="00AA3DEC" w:rsidRPr="00535D0A" w:rsidRDefault="00AA3DEC" w:rsidP="000839F9">
            <w:pPr>
              <w:jc w:val="right"/>
              <w:rPr>
                <w:rFonts w:asciiTheme="minorHAnsi" w:hAnsiTheme="minorHAnsi" w:cstheme="minorHAnsi"/>
                <w:sz w:val="22"/>
                <w:szCs w:val="22"/>
              </w:rPr>
            </w:pPr>
          </w:p>
          <w:p w:rsidR="00AA3DEC" w:rsidRPr="00535D0A" w:rsidRDefault="00AA3DEC" w:rsidP="000839F9">
            <w:pPr>
              <w:jc w:val="right"/>
              <w:rPr>
                <w:rFonts w:asciiTheme="minorHAnsi" w:hAnsiTheme="minorHAnsi" w:cstheme="minorHAnsi"/>
                <w:sz w:val="22"/>
                <w:szCs w:val="22"/>
              </w:rPr>
            </w:pPr>
            <w:r w:rsidRPr="00535D0A">
              <w:rPr>
                <w:rFonts w:asciiTheme="minorHAnsi" w:hAnsiTheme="minorHAnsi" w:cstheme="minorHAnsi"/>
                <w:sz w:val="22"/>
                <w:szCs w:val="22"/>
              </w:rPr>
              <w:t>250.000</w:t>
            </w:r>
          </w:p>
        </w:tc>
        <w:tc>
          <w:tcPr>
            <w:tcW w:w="1800" w:type="dxa"/>
          </w:tcPr>
          <w:p w:rsidR="00AA3DEC" w:rsidRPr="00472062" w:rsidRDefault="00AA3DEC" w:rsidP="00655FDE">
            <w:pPr>
              <w:jc w:val="right"/>
              <w:rPr>
                <w:rFonts w:asciiTheme="minorHAnsi" w:hAnsiTheme="minorHAnsi" w:cstheme="minorHAnsi"/>
                <w:color w:val="FF0000"/>
                <w:sz w:val="22"/>
                <w:szCs w:val="22"/>
              </w:rPr>
            </w:pPr>
          </w:p>
        </w:tc>
        <w:tc>
          <w:tcPr>
            <w:tcW w:w="2040" w:type="dxa"/>
          </w:tcPr>
          <w:p w:rsidR="00AA3DEC" w:rsidRPr="00472062" w:rsidRDefault="00AA3DEC" w:rsidP="00655FDE">
            <w:pPr>
              <w:jc w:val="right"/>
              <w:rPr>
                <w:rFonts w:asciiTheme="minorHAnsi" w:hAnsiTheme="minorHAnsi" w:cstheme="minorHAnsi"/>
                <w:color w:val="FF0000"/>
                <w:sz w:val="22"/>
                <w:szCs w:val="22"/>
              </w:rPr>
            </w:pPr>
          </w:p>
        </w:tc>
        <w:tc>
          <w:tcPr>
            <w:tcW w:w="2040" w:type="dxa"/>
          </w:tcPr>
          <w:p w:rsidR="00AA3DEC" w:rsidRPr="00472062" w:rsidRDefault="00AA3DEC" w:rsidP="00655FDE">
            <w:pPr>
              <w:jc w:val="right"/>
              <w:rPr>
                <w:rFonts w:asciiTheme="minorHAnsi" w:hAnsiTheme="minorHAnsi" w:cstheme="minorHAnsi"/>
                <w:color w:val="FF0000"/>
                <w:sz w:val="22"/>
                <w:szCs w:val="22"/>
              </w:rPr>
            </w:pPr>
          </w:p>
        </w:tc>
      </w:tr>
      <w:tr w:rsidR="00AA3DEC" w:rsidRPr="00472062" w:rsidTr="00AA3DEC">
        <w:tc>
          <w:tcPr>
            <w:tcW w:w="7370" w:type="dxa"/>
          </w:tcPr>
          <w:p w:rsidR="00AA3DEC" w:rsidRPr="00535D0A" w:rsidRDefault="00AA3DEC" w:rsidP="004F1756">
            <w:pPr>
              <w:tabs>
                <w:tab w:val="left" w:pos="705"/>
                <w:tab w:val="left" w:pos="1710"/>
              </w:tabs>
              <w:rPr>
                <w:rFonts w:asciiTheme="minorHAnsi" w:hAnsiTheme="minorHAnsi" w:cstheme="minorHAnsi"/>
                <w:sz w:val="22"/>
                <w:szCs w:val="22"/>
              </w:rPr>
            </w:pPr>
            <w:r w:rsidRPr="00535D0A">
              <w:rPr>
                <w:rFonts w:asciiTheme="minorHAnsi" w:hAnsiTheme="minorHAnsi" w:cstheme="minorHAnsi"/>
                <w:sz w:val="22"/>
                <w:szCs w:val="22"/>
              </w:rPr>
              <w:t>Acción 4</w:t>
            </w:r>
          </w:p>
          <w:p w:rsidR="00AA3DEC" w:rsidRPr="00535D0A" w:rsidRDefault="00AA3DEC" w:rsidP="004F1756">
            <w:pPr>
              <w:tabs>
                <w:tab w:val="left" w:pos="705"/>
                <w:tab w:val="left" w:pos="993"/>
              </w:tabs>
              <w:rPr>
                <w:rFonts w:asciiTheme="minorHAnsi" w:hAnsiTheme="minorHAnsi" w:cstheme="minorHAnsi"/>
                <w:sz w:val="22"/>
                <w:szCs w:val="22"/>
              </w:rPr>
            </w:pPr>
            <w:r w:rsidRPr="00535D0A">
              <w:rPr>
                <w:rFonts w:asciiTheme="minorHAnsi" w:hAnsiTheme="minorHAnsi" w:cstheme="minorHAnsi"/>
                <w:sz w:val="22"/>
                <w:szCs w:val="22"/>
              </w:rPr>
              <w:tab/>
              <w:t>Ayuda a proyectos de investigación en cáncer de pulmón por parte de la Fundación Vasca de Innovación e Investigación Sanitarias BIOEF.</w:t>
            </w:r>
          </w:p>
          <w:p w:rsidR="00AA3DEC" w:rsidRPr="00472062" w:rsidRDefault="00AA3DEC" w:rsidP="009A6CF3">
            <w:pPr>
              <w:tabs>
                <w:tab w:val="left" w:pos="705"/>
                <w:tab w:val="left" w:pos="993"/>
              </w:tabs>
              <w:rPr>
                <w:rFonts w:asciiTheme="minorHAnsi" w:hAnsiTheme="minorHAnsi" w:cstheme="minorHAnsi"/>
                <w:color w:val="FF0000"/>
                <w:sz w:val="22"/>
                <w:szCs w:val="22"/>
              </w:rPr>
            </w:pPr>
            <w:r w:rsidRPr="00535D0A">
              <w:rPr>
                <w:rFonts w:asciiTheme="minorHAnsi" w:hAnsiTheme="minorHAnsi" w:cstheme="minorHAnsi"/>
                <w:sz w:val="22"/>
                <w:szCs w:val="22"/>
              </w:rPr>
              <w:t>Indicador 1</w:t>
            </w:r>
            <w:r w:rsidRPr="00535D0A">
              <w:rPr>
                <w:rFonts w:asciiTheme="minorHAnsi" w:hAnsiTheme="minorHAnsi" w:cstheme="minorHAnsi"/>
                <w:sz w:val="22"/>
                <w:szCs w:val="22"/>
              </w:rPr>
              <w:tab/>
              <w:t>Número de proyectos a subvencionar:5</w:t>
            </w:r>
          </w:p>
        </w:tc>
        <w:tc>
          <w:tcPr>
            <w:tcW w:w="1738" w:type="dxa"/>
          </w:tcPr>
          <w:p w:rsidR="00AA3DEC" w:rsidRPr="00472062" w:rsidRDefault="00AA3DEC" w:rsidP="00655FDE">
            <w:pPr>
              <w:jc w:val="right"/>
              <w:rPr>
                <w:rFonts w:asciiTheme="minorHAnsi" w:hAnsiTheme="minorHAnsi" w:cstheme="minorHAnsi"/>
                <w:color w:val="FF0000"/>
                <w:sz w:val="22"/>
                <w:szCs w:val="22"/>
              </w:rPr>
            </w:pPr>
          </w:p>
        </w:tc>
        <w:tc>
          <w:tcPr>
            <w:tcW w:w="1800" w:type="dxa"/>
          </w:tcPr>
          <w:p w:rsidR="00AA3DEC" w:rsidRPr="00472062" w:rsidRDefault="00AA3DEC" w:rsidP="00655FDE">
            <w:pPr>
              <w:jc w:val="right"/>
              <w:rPr>
                <w:rFonts w:asciiTheme="minorHAnsi" w:hAnsiTheme="minorHAnsi" w:cstheme="minorHAnsi"/>
                <w:color w:val="FF0000"/>
                <w:sz w:val="22"/>
                <w:szCs w:val="22"/>
              </w:rPr>
            </w:pPr>
          </w:p>
        </w:tc>
        <w:tc>
          <w:tcPr>
            <w:tcW w:w="2040" w:type="dxa"/>
          </w:tcPr>
          <w:p w:rsidR="00AA3DEC" w:rsidRPr="00472062" w:rsidRDefault="00AA3DEC" w:rsidP="00655FDE">
            <w:pPr>
              <w:jc w:val="right"/>
              <w:rPr>
                <w:rFonts w:asciiTheme="minorHAnsi" w:hAnsiTheme="minorHAnsi" w:cstheme="minorHAnsi"/>
                <w:color w:val="FF0000"/>
                <w:sz w:val="22"/>
                <w:szCs w:val="22"/>
              </w:rPr>
            </w:pPr>
          </w:p>
        </w:tc>
        <w:tc>
          <w:tcPr>
            <w:tcW w:w="2040" w:type="dxa"/>
          </w:tcPr>
          <w:p w:rsidR="00AA3DEC" w:rsidRPr="00472062" w:rsidRDefault="00AA3DEC" w:rsidP="00655FDE">
            <w:pPr>
              <w:jc w:val="right"/>
              <w:rPr>
                <w:rFonts w:asciiTheme="minorHAnsi" w:hAnsiTheme="minorHAnsi" w:cstheme="minorHAnsi"/>
                <w:color w:val="FF0000"/>
                <w:sz w:val="22"/>
                <w:szCs w:val="22"/>
              </w:rPr>
            </w:pPr>
          </w:p>
        </w:tc>
      </w:tr>
    </w:tbl>
    <w:p w:rsidR="00EA6DFA" w:rsidRPr="00535D0A" w:rsidRDefault="00EA6DFA">
      <w:pPr>
        <w:rPr>
          <w:rFonts w:asciiTheme="minorHAnsi" w:hAnsiTheme="minorHAnsi" w:cstheme="minorHAnsi"/>
          <w:sz w:val="22"/>
          <w:szCs w:val="22"/>
        </w:rPr>
      </w:pPr>
    </w:p>
    <w:p w:rsidR="00655FDE" w:rsidRPr="00535D0A" w:rsidRDefault="00655FDE" w:rsidP="00655FDE">
      <w:pPr>
        <w:rPr>
          <w:rFonts w:asciiTheme="minorHAnsi" w:hAnsiTheme="minorHAnsi" w:cstheme="minorHAnsi"/>
          <w:b/>
          <w:bCs/>
          <w:sz w:val="22"/>
          <w:szCs w:val="22"/>
        </w:rPr>
      </w:pPr>
      <w:r w:rsidRPr="00535D0A">
        <w:rPr>
          <w:rFonts w:asciiTheme="minorHAnsi" w:hAnsiTheme="minorHAnsi" w:cstheme="minorHAnsi"/>
          <w:sz w:val="22"/>
          <w:szCs w:val="22"/>
        </w:rPr>
        <w:t>Objetivo Estratégico 4: Profesionales</w:t>
      </w:r>
    </w:p>
    <w:p w:rsidR="00655FDE" w:rsidRPr="00535D0A" w:rsidRDefault="00655FDE" w:rsidP="00655FDE">
      <w:pPr>
        <w:ind w:left="284"/>
        <w:rPr>
          <w:rFonts w:asciiTheme="minorHAnsi" w:hAnsiTheme="minorHAnsi" w:cstheme="minorHAnsi"/>
          <w:b/>
          <w:bCs/>
          <w:sz w:val="22"/>
          <w:szCs w:val="22"/>
        </w:rPr>
      </w:pPr>
      <w:r w:rsidRPr="00535D0A">
        <w:rPr>
          <w:rFonts w:asciiTheme="minorHAnsi" w:hAnsiTheme="minorHAnsi" w:cstheme="minorHAnsi"/>
          <w:sz w:val="22"/>
          <w:szCs w:val="22"/>
        </w:rPr>
        <w:t>Órgano Gestor: Dirección de Planificación, Ordenación y Evaluación Sanitaria</w:t>
      </w:r>
    </w:p>
    <w:p w:rsidR="00655FDE" w:rsidRPr="00535D0A" w:rsidRDefault="0098025D" w:rsidP="00655FDE">
      <w:pPr>
        <w:ind w:left="708"/>
        <w:rPr>
          <w:rFonts w:asciiTheme="minorHAnsi" w:hAnsiTheme="minorHAnsi" w:cstheme="minorHAnsi"/>
          <w:sz w:val="22"/>
          <w:szCs w:val="22"/>
        </w:rPr>
      </w:pPr>
      <w:r w:rsidRPr="00535D0A">
        <w:rPr>
          <w:rFonts w:asciiTheme="minorHAnsi" w:hAnsiTheme="minorHAnsi" w:cstheme="minorHAnsi"/>
          <w:sz w:val="22"/>
          <w:szCs w:val="22"/>
        </w:rPr>
        <w:t>Programa:</w:t>
      </w:r>
      <w:r w:rsidR="00655FDE" w:rsidRPr="00535D0A">
        <w:rPr>
          <w:rFonts w:asciiTheme="minorHAnsi" w:hAnsiTheme="minorHAnsi" w:cstheme="minorHAnsi"/>
          <w:sz w:val="22"/>
          <w:szCs w:val="22"/>
        </w:rPr>
        <w:t xml:space="preserve"> 41142 Planificación, Ordenación y Evaluación Sanitaria</w:t>
      </w:r>
    </w:p>
    <w:p w:rsidR="00655FDE" w:rsidRPr="00535D0A" w:rsidRDefault="00655FDE" w:rsidP="00655FDE">
      <w:pPr>
        <w:ind w:left="708"/>
        <w:rPr>
          <w:rFonts w:asciiTheme="minorHAnsi" w:hAnsiTheme="minorHAnsi" w:cstheme="minorHAnsi"/>
          <w:sz w:val="22"/>
          <w:szCs w:val="22"/>
        </w:rPr>
      </w:pPr>
    </w:p>
    <w:tbl>
      <w:tblPr>
        <w:tblStyle w:val="Tablaconcuadrcula"/>
        <w:tblW w:w="14988" w:type="dxa"/>
        <w:tblLook w:val="04A0" w:firstRow="1" w:lastRow="0" w:firstColumn="1" w:lastColumn="0" w:noHBand="0" w:noVBand="1"/>
      </w:tblPr>
      <w:tblGrid>
        <w:gridCol w:w="7370"/>
        <w:gridCol w:w="1618"/>
        <w:gridCol w:w="1920"/>
        <w:gridCol w:w="2040"/>
        <w:gridCol w:w="2040"/>
      </w:tblGrid>
      <w:tr w:rsidR="00AA3DEC" w:rsidRPr="00472062" w:rsidTr="00830121">
        <w:tc>
          <w:tcPr>
            <w:tcW w:w="7370" w:type="dxa"/>
          </w:tcPr>
          <w:p w:rsidR="00AA3DEC" w:rsidRPr="00472062" w:rsidRDefault="00AA3DEC" w:rsidP="00655FDE">
            <w:pPr>
              <w:rPr>
                <w:rFonts w:asciiTheme="minorHAnsi" w:hAnsiTheme="minorHAnsi" w:cstheme="minorHAnsi"/>
                <w:color w:val="FF0000"/>
                <w:sz w:val="22"/>
                <w:szCs w:val="22"/>
              </w:rPr>
            </w:pPr>
          </w:p>
        </w:tc>
        <w:tc>
          <w:tcPr>
            <w:tcW w:w="1618" w:type="dxa"/>
          </w:tcPr>
          <w:p w:rsidR="00AA3DEC" w:rsidRPr="004D05CF" w:rsidRDefault="00AA3DEC" w:rsidP="00535D0A">
            <w:pPr>
              <w:jc w:val="center"/>
              <w:rPr>
                <w:rFonts w:asciiTheme="minorHAnsi" w:hAnsiTheme="minorHAnsi" w:cstheme="minorHAnsi"/>
                <w:sz w:val="22"/>
                <w:szCs w:val="22"/>
              </w:rPr>
            </w:pPr>
            <w:r w:rsidRPr="004D05CF">
              <w:rPr>
                <w:rFonts w:asciiTheme="minorHAnsi" w:hAnsiTheme="minorHAnsi" w:cstheme="minorHAnsi"/>
                <w:sz w:val="22"/>
                <w:szCs w:val="22"/>
              </w:rPr>
              <w:t>2019</w:t>
            </w:r>
          </w:p>
        </w:tc>
        <w:tc>
          <w:tcPr>
            <w:tcW w:w="1920" w:type="dxa"/>
          </w:tcPr>
          <w:p w:rsidR="00AA3DEC" w:rsidRPr="004D05CF" w:rsidRDefault="00AA3DEC" w:rsidP="00535D0A">
            <w:pPr>
              <w:jc w:val="center"/>
              <w:rPr>
                <w:rFonts w:asciiTheme="minorHAnsi" w:hAnsiTheme="minorHAnsi" w:cstheme="minorHAnsi"/>
                <w:sz w:val="22"/>
                <w:szCs w:val="22"/>
              </w:rPr>
            </w:pPr>
            <w:r w:rsidRPr="004D05CF">
              <w:rPr>
                <w:rFonts w:asciiTheme="minorHAnsi" w:hAnsiTheme="minorHAnsi" w:cstheme="minorHAnsi"/>
                <w:sz w:val="22"/>
                <w:szCs w:val="22"/>
              </w:rPr>
              <w:t>2020</w:t>
            </w:r>
          </w:p>
        </w:tc>
        <w:tc>
          <w:tcPr>
            <w:tcW w:w="2040" w:type="dxa"/>
          </w:tcPr>
          <w:p w:rsidR="00AA3DEC" w:rsidRPr="004D05CF" w:rsidRDefault="00AA3DEC" w:rsidP="00535D0A">
            <w:pPr>
              <w:jc w:val="center"/>
              <w:rPr>
                <w:rFonts w:asciiTheme="minorHAnsi" w:hAnsiTheme="minorHAnsi" w:cstheme="minorHAnsi"/>
                <w:sz w:val="22"/>
                <w:szCs w:val="22"/>
              </w:rPr>
            </w:pPr>
            <w:r w:rsidRPr="004D05CF">
              <w:rPr>
                <w:rFonts w:asciiTheme="minorHAnsi" w:hAnsiTheme="minorHAnsi" w:cstheme="minorHAnsi"/>
                <w:sz w:val="22"/>
                <w:szCs w:val="22"/>
              </w:rPr>
              <w:t>2021</w:t>
            </w:r>
          </w:p>
        </w:tc>
        <w:tc>
          <w:tcPr>
            <w:tcW w:w="2040" w:type="dxa"/>
          </w:tcPr>
          <w:p w:rsidR="00AA3DEC" w:rsidRPr="004D05CF" w:rsidRDefault="00AA3DEC" w:rsidP="00535D0A">
            <w:pPr>
              <w:jc w:val="center"/>
              <w:rPr>
                <w:rFonts w:asciiTheme="minorHAnsi" w:hAnsiTheme="minorHAnsi" w:cstheme="minorHAnsi"/>
                <w:sz w:val="22"/>
                <w:szCs w:val="22"/>
              </w:rPr>
            </w:pPr>
            <w:r>
              <w:rPr>
                <w:rFonts w:asciiTheme="minorHAnsi" w:hAnsiTheme="minorHAnsi" w:cstheme="minorHAnsi"/>
                <w:sz w:val="22"/>
                <w:szCs w:val="22"/>
              </w:rPr>
              <w:t>2022</w:t>
            </w:r>
          </w:p>
        </w:tc>
      </w:tr>
      <w:tr w:rsidR="00AA3DEC" w:rsidRPr="00472062" w:rsidTr="00830121">
        <w:tc>
          <w:tcPr>
            <w:tcW w:w="7370" w:type="dxa"/>
            <w:tcBorders>
              <w:bottom w:val="single" w:sz="4" w:space="0" w:color="auto"/>
            </w:tcBorders>
          </w:tcPr>
          <w:p w:rsidR="00AA3DEC" w:rsidRPr="00535D0A" w:rsidRDefault="00AA3DEC" w:rsidP="00655FDE">
            <w:pPr>
              <w:rPr>
                <w:rFonts w:asciiTheme="minorHAnsi" w:hAnsiTheme="minorHAnsi" w:cstheme="minorHAnsi"/>
                <w:sz w:val="22"/>
                <w:szCs w:val="22"/>
              </w:rPr>
            </w:pPr>
            <w:r w:rsidRPr="00535D0A">
              <w:rPr>
                <w:rFonts w:asciiTheme="minorHAnsi" w:hAnsiTheme="minorHAnsi" w:cstheme="minorHAnsi"/>
                <w:sz w:val="22"/>
                <w:szCs w:val="22"/>
              </w:rPr>
              <w:t>Acción 1</w:t>
            </w:r>
          </w:p>
          <w:p w:rsidR="00AA3DEC" w:rsidRPr="00535D0A" w:rsidRDefault="00AA3DEC" w:rsidP="00655FDE">
            <w:pPr>
              <w:rPr>
                <w:rFonts w:asciiTheme="minorHAnsi" w:hAnsiTheme="minorHAnsi" w:cstheme="minorHAnsi"/>
                <w:sz w:val="22"/>
                <w:szCs w:val="22"/>
              </w:rPr>
            </w:pPr>
            <w:r w:rsidRPr="00535D0A">
              <w:rPr>
                <w:rFonts w:asciiTheme="minorHAnsi" w:hAnsiTheme="minorHAnsi" w:cstheme="minorHAnsi"/>
                <w:sz w:val="22"/>
                <w:szCs w:val="22"/>
              </w:rPr>
              <w:tab/>
              <w:t>Ayudas y becas individuales a la formación de profesionales del ámbito sanitario de la CAPV</w:t>
            </w:r>
          </w:p>
          <w:p w:rsidR="00AA3DEC" w:rsidRPr="004D05CF" w:rsidRDefault="00AA3DEC" w:rsidP="00655FDE">
            <w:pPr>
              <w:tabs>
                <w:tab w:val="left" w:pos="705"/>
                <w:tab w:val="left" w:pos="1276"/>
              </w:tabs>
              <w:rPr>
                <w:rFonts w:asciiTheme="minorHAnsi" w:hAnsiTheme="minorHAnsi" w:cstheme="minorHAnsi"/>
                <w:sz w:val="22"/>
                <w:szCs w:val="22"/>
              </w:rPr>
            </w:pPr>
            <w:r w:rsidRPr="004D05CF">
              <w:rPr>
                <w:rFonts w:asciiTheme="minorHAnsi" w:hAnsiTheme="minorHAnsi" w:cstheme="minorHAnsi"/>
                <w:sz w:val="22"/>
                <w:szCs w:val="22"/>
              </w:rPr>
              <w:t>Indicador 1</w:t>
            </w:r>
            <w:r w:rsidRPr="004D05CF">
              <w:rPr>
                <w:rFonts w:asciiTheme="minorHAnsi" w:hAnsiTheme="minorHAnsi" w:cstheme="minorHAnsi"/>
                <w:sz w:val="22"/>
                <w:szCs w:val="22"/>
              </w:rPr>
              <w:tab/>
              <w:t xml:space="preserve">Número de becas y ayudas a conceder para la asistencia a cursos y estancias en centros extranjeros </w:t>
            </w:r>
            <w:r w:rsidR="000423BF">
              <w:rPr>
                <w:rFonts w:asciiTheme="minorHAnsi" w:hAnsiTheme="minorHAnsi" w:cstheme="minorHAnsi"/>
                <w:sz w:val="22"/>
                <w:szCs w:val="22"/>
              </w:rPr>
              <w:t>10</w:t>
            </w:r>
          </w:p>
          <w:p w:rsidR="00AA3DEC" w:rsidRPr="004D05CF" w:rsidRDefault="00AA3DEC" w:rsidP="00655FDE">
            <w:pPr>
              <w:tabs>
                <w:tab w:val="left" w:pos="705"/>
                <w:tab w:val="left" w:pos="1276"/>
              </w:tabs>
              <w:rPr>
                <w:rFonts w:asciiTheme="minorHAnsi" w:hAnsiTheme="minorHAnsi" w:cstheme="minorHAnsi"/>
                <w:sz w:val="22"/>
                <w:szCs w:val="22"/>
              </w:rPr>
            </w:pPr>
            <w:r w:rsidRPr="004D05CF">
              <w:rPr>
                <w:rFonts w:asciiTheme="minorHAnsi" w:hAnsiTheme="minorHAnsi" w:cstheme="minorHAnsi"/>
                <w:sz w:val="22"/>
                <w:szCs w:val="22"/>
              </w:rPr>
              <w:t>Indicador 2</w:t>
            </w:r>
            <w:r w:rsidRPr="004D05CF">
              <w:rPr>
                <w:rFonts w:asciiTheme="minorHAnsi" w:hAnsiTheme="minorHAnsi" w:cstheme="minorHAnsi"/>
                <w:sz w:val="22"/>
                <w:szCs w:val="22"/>
              </w:rPr>
              <w:tab/>
              <w:t>Número de becas y ayudas a conceder para realizar actividades formativas dirigidas a la adquisición de competencias avanzadas en gestión sanitaria o salud pública realizadas en centros estatales 20</w:t>
            </w:r>
          </w:p>
          <w:p w:rsidR="00AA3DEC" w:rsidRPr="00472062" w:rsidRDefault="00AA3DEC" w:rsidP="00655FDE">
            <w:pPr>
              <w:tabs>
                <w:tab w:val="left" w:pos="709"/>
                <w:tab w:val="left" w:pos="1276"/>
              </w:tabs>
              <w:rPr>
                <w:rFonts w:asciiTheme="minorHAnsi" w:hAnsiTheme="minorHAnsi" w:cstheme="minorHAnsi"/>
                <w:color w:val="FF0000"/>
                <w:sz w:val="22"/>
                <w:szCs w:val="22"/>
              </w:rPr>
            </w:pPr>
            <w:r w:rsidRPr="004D05CF">
              <w:rPr>
                <w:rFonts w:asciiTheme="minorHAnsi" w:hAnsiTheme="minorHAnsi" w:cstheme="minorHAnsi"/>
                <w:sz w:val="22"/>
                <w:szCs w:val="22"/>
              </w:rPr>
              <w:t>Indicador 3</w:t>
            </w:r>
            <w:r w:rsidRPr="004D05CF">
              <w:rPr>
                <w:rFonts w:asciiTheme="minorHAnsi" w:hAnsiTheme="minorHAnsi" w:cstheme="minorHAnsi"/>
                <w:sz w:val="22"/>
                <w:szCs w:val="22"/>
              </w:rPr>
              <w:tab/>
              <w:t>Porcentaje de personas que consideran que la formación recibida ha sido eficaz para su puesto de trabajo &gt;75</w:t>
            </w:r>
          </w:p>
        </w:tc>
        <w:tc>
          <w:tcPr>
            <w:tcW w:w="1618" w:type="dxa"/>
            <w:tcBorders>
              <w:bottom w:val="single" w:sz="4" w:space="0" w:color="auto"/>
            </w:tcBorders>
          </w:tcPr>
          <w:p w:rsidR="00AA3DEC" w:rsidRPr="004D05CF" w:rsidRDefault="00AA3DEC" w:rsidP="00655FDE">
            <w:pPr>
              <w:jc w:val="right"/>
              <w:rPr>
                <w:rFonts w:asciiTheme="minorHAnsi" w:hAnsiTheme="minorHAnsi" w:cstheme="minorHAnsi"/>
                <w:sz w:val="22"/>
                <w:szCs w:val="22"/>
              </w:rPr>
            </w:pPr>
          </w:p>
          <w:p w:rsidR="00AA3DEC" w:rsidRPr="004D05CF" w:rsidRDefault="00AA3DEC" w:rsidP="00655FDE">
            <w:pPr>
              <w:jc w:val="right"/>
              <w:rPr>
                <w:rFonts w:asciiTheme="minorHAnsi" w:hAnsiTheme="minorHAnsi" w:cstheme="minorHAnsi"/>
                <w:sz w:val="22"/>
                <w:szCs w:val="22"/>
              </w:rPr>
            </w:pPr>
          </w:p>
          <w:p w:rsidR="00AA3DEC" w:rsidRPr="004D05CF" w:rsidRDefault="00AA3DEC" w:rsidP="00655FDE">
            <w:pPr>
              <w:jc w:val="right"/>
              <w:rPr>
                <w:rFonts w:asciiTheme="minorHAnsi" w:hAnsiTheme="minorHAnsi" w:cstheme="minorHAnsi"/>
                <w:sz w:val="22"/>
                <w:szCs w:val="22"/>
              </w:rPr>
            </w:pPr>
            <w:r w:rsidRPr="004D05CF">
              <w:rPr>
                <w:rFonts w:asciiTheme="minorHAnsi" w:hAnsiTheme="minorHAnsi" w:cstheme="minorHAnsi"/>
                <w:sz w:val="22"/>
                <w:szCs w:val="22"/>
              </w:rPr>
              <w:t>81.008</w:t>
            </w:r>
          </w:p>
          <w:p w:rsidR="00AA3DEC" w:rsidRPr="004D05CF" w:rsidRDefault="00AA3DEC" w:rsidP="00655FDE">
            <w:pPr>
              <w:jc w:val="right"/>
              <w:rPr>
                <w:rFonts w:asciiTheme="minorHAnsi" w:hAnsiTheme="minorHAnsi" w:cstheme="minorHAnsi"/>
                <w:sz w:val="22"/>
                <w:szCs w:val="22"/>
              </w:rPr>
            </w:pPr>
          </w:p>
        </w:tc>
        <w:tc>
          <w:tcPr>
            <w:tcW w:w="1920" w:type="dxa"/>
            <w:tcBorders>
              <w:bottom w:val="single" w:sz="4" w:space="0" w:color="auto"/>
            </w:tcBorders>
          </w:tcPr>
          <w:p w:rsidR="00AA3DEC" w:rsidRPr="004D05CF" w:rsidRDefault="00AA3DEC" w:rsidP="00655FDE">
            <w:pPr>
              <w:jc w:val="right"/>
              <w:rPr>
                <w:rFonts w:asciiTheme="minorHAnsi" w:hAnsiTheme="minorHAnsi" w:cstheme="minorHAnsi"/>
                <w:sz w:val="22"/>
                <w:szCs w:val="22"/>
              </w:rPr>
            </w:pPr>
          </w:p>
          <w:p w:rsidR="00AA3DEC" w:rsidRPr="004D05CF" w:rsidRDefault="00AA3DEC" w:rsidP="00655FDE">
            <w:pPr>
              <w:jc w:val="right"/>
              <w:rPr>
                <w:rFonts w:asciiTheme="minorHAnsi" w:hAnsiTheme="minorHAnsi" w:cstheme="minorHAnsi"/>
                <w:sz w:val="22"/>
                <w:szCs w:val="22"/>
              </w:rPr>
            </w:pPr>
          </w:p>
          <w:p w:rsidR="00AA3DEC" w:rsidRPr="004D05CF" w:rsidRDefault="00AA3DEC" w:rsidP="00655FDE">
            <w:pPr>
              <w:jc w:val="right"/>
              <w:rPr>
                <w:rFonts w:asciiTheme="minorHAnsi" w:hAnsiTheme="minorHAnsi" w:cstheme="minorHAnsi"/>
                <w:sz w:val="22"/>
                <w:szCs w:val="22"/>
              </w:rPr>
            </w:pPr>
            <w:r w:rsidRPr="004D05CF">
              <w:rPr>
                <w:rFonts w:asciiTheme="minorHAnsi" w:hAnsiTheme="minorHAnsi" w:cstheme="minorHAnsi"/>
                <w:sz w:val="22"/>
                <w:szCs w:val="22"/>
              </w:rPr>
              <w:t>27.002</w:t>
            </w:r>
          </w:p>
          <w:p w:rsidR="00AA3DEC" w:rsidRPr="004D05CF" w:rsidRDefault="00AA3DEC" w:rsidP="00655FDE">
            <w:pPr>
              <w:jc w:val="right"/>
              <w:rPr>
                <w:rFonts w:asciiTheme="minorHAnsi" w:hAnsiTheme="minorHAnsi" w:cstheme="minorHAnsi"/>
                <w:sz w:val="22"/>
                <w:szCs w:val="22"/>
              </w:rPr>
            </w:pPr>
          </w:p>
        </w:tc>
        <w:tc>
          <w:tcPr>
            <w:tcW w:w="2040" w:type="dxa"/>
            <w:tcBorders>
              <w:bottom w:val="single" w:sz="4" w:space="0" w:color="auto"/>
            </w:tcBorders>
          </w:tcPr>
          <w:p w:rsidR="00AA3DEC" w:rsidRPr="004D05CF" w:rsidRDefault="00AA3DEC" w:rsidP="00655FDE">
            <w:pPr>
              <w:jc w:val="right"/>
              <w:rPr>
                <w:rFonts w:asciiTheme="minorHAnsi" w:hAnsiTheme="minorHAnsi" w:cstheme="minorHAnsi"/>
                <w:sz w:val="22"/>
                <w:szCs w:val="22"/>
              </w:rPr>
            </w:pPr>
          </w:p>
        </w:tc>
        <w:tc>
          <w:tcPr>
            <w:tcW w:w="2040" w:type="dxa"/>
            <w:tcBorders>
              <w:bottom w:val="single" w:sz="4" w:space="0" w:color="auto"/>
            </w:tcBorders>
          </w:tcPr>
          <w:p w:rsidR="00AA3DEC" w:rsidRPr="004D05CF" w:rsidRDefault="00AA3DEC" w:rsidP="00655FDE">
            <w:pPr>
              <w:jc w:val="right"/>
              <w:rPr>
                <w:rFonts w:asciiTheme="minorHAnsi" w:hAnsiTheme="minorHAnsi" w:cstheme="minorHAnsi"/>
                <w:sz w:val="22"/>
                <w:szCs w:val="22"/>
              </w:rPr>
            </w:pPr>
          </w:p>
        </w:tc>
      </w:tr>
      <w:tr w:rsidR="00AA3DEC" w:rsidRPr="00472062" w:rsidTr="00830121">
        <w:tc>
          <w:tcPr>
            <w:tcW w:w="7370" w:type="dxa"/>
            <w:tcBorders>
              <w:bottom w:val="nil"/>
            </w:tcBorders>
          </w:tcPr>
          <w:p w:rsidR="00AA3DEC" w:rsidRPr="00535D0A" w:rsidRDefault="00AA3DEC" w:rsidP="00655FDE">
            <w:pPr>
              <w:tabs>
                <w:tab w:val="left" w:pos="705"/>
                <w:tab w:val="left" w:pos="1710"/>
              </w:tabs>
              <w:rPr>
                <w:rFonts w:asciiTheme="minorHAnsi" w:hAnsiTheme="minorHAnsi" w:cstheme="minorHAnsi"/>
                <w:sz w:val="22"/>
                <w:szCs w:val="22"/>
              </w:rPr>
            </w:pPr>
            <w:r w:rsidRPr="00535D0A">
              <w:rPr>
                <w:rFonts w:asciiTheme="minorHAnsi" w:hAnsiTheme="minorHAnsi" w:cstheme="minorHAnsi"/>
                <w:sz w:val="22"/>
                <w:szCs w:val="22"/>
              </w:rPr>
              <w:lastRenderedPageBreak/>
              <w:t>Acción 2</w:t>
            </w:r>
          </w:p>
          <w:p w:rsidR="00AA3DEC" w:rsidRPr="00535D0A" w:rsidRDefault="00AA3DEC" w:rsidP="00655FDE">
            <w:pPr>
              <w:tabs>
                <w:tab w:val="left" w:pos="705"/>
                <w:tab w:val="left" w:pos="1710"/>
              </w:tabs>
              <w:rPr>
                <w:rFonts w:asciiTheme="minorHAnsi" w:hAnsiTheme="minorHAnsi" w:cstheme="minorHAnsi"/>
                <w:sz w:val="22"/>
                <w:szCs w:val="22"/>
              </w:rPr>
            </w:pPr>
            <w:r w:rsidRPr="00535D0A">
              <w:rPr>
                <w:rFonts w:asciiTheme="minorHAnsi" w:hAnsiTheme="minorHAnsi" w:cstheme="minorHAnsi"/>
                <w:sz w:val="22"/>
                <w:szCs w:val="22"/>
              </w:rPr>
              <w:tab/>
              <w:t>Ayudas a organizaciones profesionales, asociaciones sin ánimo de lucro que desarrollen su labor en el ámbito de la salud y entidades científicas de especialidades sanitarias sin ánimo de lucro,</w:t>
            </w:r>
            <w:r w:rsidR="00830121">
              <w:rPr>
                <w:rFonts w:asciiTheme="minorHAnsi" w:hAnsiTheme="minorHAnsi" w:cstheme="minorHAnsi"/>
                <w:sz w:val="22"/>
                <w:szCs w:val="22"/>
              </w:rPr>
              <w:t xml:space="preserve"> y organizaciones profesionales</w:t>
            </w:r>
            <w:r w:rsidRPr="00535D0A">
              <w:rPr>
                <w:rFonts w:asciiTheme="minorHAnsi" w:hAnsiTheme="minorHAnsi" w:cstheme="minorHAnsi"/>
                <w:sz w:val="22"/>
                <w:szCs w:val="22"/>
              </w:rPr>
              <w:t xml:space="preserve"> para su funcionamiento y organización de actividades de formación continua del personal</w:t>
            </w:r>
          </w:p>
          <w:p w:rsidR="00AA3DEC" w:rsidRPr="00535D0A" w:rsidRDefault="00AA3DEC" w:rsidP="00655FDE">
            <w:pPr>
              <w:tabs>
                <w:tab w:val="left" w:pos="705"/>
                <w:tab w:val="left" w:pos="993"/>
              </w:tabs>
              <w:rPr>
                <w:rFonts w:asciiTheme="minorHAnsi" w:hAnsiTheme="minorHAnsi" w:cstheme="minorHAnsi"/>
                <w:sz w:val="22"/>
                <w:szCs w:val="22"/>
              </w:rPr>
            </w:pPr>
            <w:r w:rsidRPr="00535D0A">
              <w:rPr>
                <w:rFonts w:asciiTheme="minorHAnsi" w:hAnsiTheme="minorHAnsi" w:cstheme="minorHAnsi"/>
                <w:sz w:val="22"/>
                <w:szCs w:val="22"/>
              </w:rPr>
              <w:t>Indicador 1</w:t>
            </w:r>
            <w:r w:rsidRPr="00535D0A">
              <w:rPr>
                <w:rFonts w:asciiTheme="minorHAnsi" w:hAnsiTheme="minorHAnsi" w:cstheme="minorHAnsi"/>
                <w:sz w:val="22"/>
                <w:szCs w:val="22"/>
              </w:rPr>
              <w:tab/>
              <w:t>Número de ayudas a conceder para la organización de reuniones científicas 15</w:t>
            </w:r>
          </w:p>
          <w:p w:rsidR="00AA3DEC" w:rsidRPr="00535D0A" w:rsidRDefault="00AA3DEC" w:rsidP="00655FDE">
            <w:pPr>
              <w:tabs>
                <w:tab w:val="left" w:pos="705"/>
                <w:tab w:val="left" w:pos="993"/>
              </w:tabs>
              <w:rPr>
                <w:rFonts w:asciiTheme="minorHAnsi" w:hAnsiTheme="minorHAnsi" w:cstheme="minorHAnsi"/>
                <w:sz w:val="22"/>
                <w:szCs w:val="22"/>
              </w:rPr>
            </w:pPr>
            <w:r w:rsidRPr="00535D0A">
              <w:rPr>
                <w:rFonts w:asciiTheme="minorHAnsi" w:hAnsiTheme="minorHAnsi" w:cstheme="minorHAnsi"/>
                <w:sz w:val="22"/>
                <w:szCs w:val="22"/>
              </w:rPr>
              <w:t>Indicador 2</w:t>
            </w:r>
            <w:r w:rsidRPr="00535D0A">
              <w:rPr>
                <w:rFonts w:asciiTheme="minorHAnsi" w:hAnsiTheme="minorHAnsi" w:cstheme="minorHAnsi"/>
                <w:sz w:val="22"/>
                <w:szCs w:val="22"/>
              </w:rPr>
              <w:tab/>
              <w:t>Número de asistentes en reuniones científicas subvencionadas &gt;3.000</w:t>
            </w:r>
          </w:p>
          <w:p w:rsidR="00AA3DEC" w:rsidRPr="00535D0A" w:rsidRDefault="00AA3DEC" w:rsidP="00655FDE">
            <w:pPr>
              <w:tabs>
                <w:tab w:val="left" w:pos="705"/>
                <w:tab w:val="left" w:pos="993"/>
              </w:tabs>
              <w:rPr>
                <w:rFonts w:asciiTheme="minorHAnsi" w:hAnsiTheme="minorHAnsi" w:cstheme="minorHAnsi"/>
                <w:sz w:val="22"/>
                <w:szCs w:val="22"/>
              </w:rPr>
            </w:pPr>
            <w:r w:rsidRPr="00535D0A">
              <w:rPr>
                <w:rFonts w:asciiTheme="minorHAnsi" w:hAnsiTheme="minorHAnsi" w:cstheme="minorHAnsi"/>
                <w:sz w:val="22"/>
                <w:szCs w:val="22"/>
              </w:rPr>
              <w:t>Indicador 3</w:t>
            </w:r>
            <w:r w:rsidRPr="00535D0A">
              <w:rPr>
                <w:rFonts w:asciiTheme="minorHAnsi" w:hAnsiTheme="minorHAnsi" w:cstheme="minorHAnsi"/>
                <w:sz w:val="22"/>
                <w:szCs w:val="22"/>
              </w:rPr>
              <w:tab/>
              <w:t>Número de ayudas a conceder para la organización de cursos y talleres</w:t>
            </w:r>
            <w:r w:rsidR="000423BF">
              <w:rPr>
                <w:rFonts w:asciiTheme="minorHAnsi" w:hAnsiTheme="minorHAnsi" w:cstheme="minorHAnsi"/>
                <w:sz w:val="22"/>
                <w:szCs w:val="22"/>
              </w:rPr>
              <w:t xml:space="preserve"> 6</w:t>
            </w:r>
            <w:r w:rsidRPr="00535D0A">
              <w:rPr>
                <w:rFonts w:asciiTheme="minorHAnsi" w:hAnsiTheme="minorHAnsi" w:cstheme="minorHAnsi"/>
                <w:sz w:val="22"/>
                <w:szCs w:val="22"/>
              </w:rPr>
              <w:t>0</w:t>
            </w:r>
          </w:p>
          <w:p w:rsidR="00AA3DEC" w:rsidRPr="00535D0A" w:rsidRDefault="00AA3DEC" w:rsidP="00655FDE">
            <w:pPr>
              <w:tabs>
                <w:tab w:val="left" w:pos="705"/>
                <w:tab w:val="left" w:pos="993"/>
              </w:tabs>
              <w:rPr>
                <w:rFonts w:asciiTheme="minorHAnsi" w:hAnsiTheme="minorHAnsi" w:cstheme="minorHAnsi"/>
                <w:sz w:val="22"/>
                <w:szCs w:val="22"/>
              </w:rPr>
            </w:pPr>
            <w:r w:rsidRPr="00535D0A">
              <w:rPr>
                <w:rFonts w:asciiTheme="minorHAnsi" w:hAnsiTheme="minorHAnsi" w:cstheme="minorHAnsi"/>
                <w:sz w:val="22"/>
                <w:szCs w:val="22"/>
              </w:rPr>
              <w:t>Indicador 4</w:t>
            </w:r>
            <w:r w:rsidRPr="00535D0A">
              <w:rPr>
                <w:rFonts w:asciiTheme="minorHAnsi" w:hAnsiTheme="minorHAnsi" w:cstheme="minorHAnsi"/>
                <w:sz w:val="22"/>
                <w:szCs w:val="22"/>
              </w:rPr>
              <w:tab/>
              <w:t xml:space="preserve">Número total de horas a impartir en actividades formativas subvencionadas &gt; </w:t>
            </w:r>
            <w:r w:rsidR="000423BF">
              <w:rPr>
                <w:rFonts w:asciiTheme="minorHAnsi" w:hAnsiTheme="minorHAnsi" w:cstheme="minorHAnsi"/>
                <w:sz w:val="22"/>
                <w:szCs w:val="22"/>
              </w:rPr>
              <w:t>6</w:t>
            </w:r>
            <w:r w:rsidRPr="00535D0A">
              <w:rPr>
                <w:rFonts w:asciiTheme="minorHAnsi" w:hAnsiTheme="minorHAnsi" w:cstheme="minorHAnsi"/>
                <w:sz w:val="22"/>
                <w:szCs w:val="22"/>
              </w:rPr>
              <w:t>50</w:t>
            </w:r>
          </w:p>
          <w:p w:rsidR="00AA3DEC" w:rsidRPr="00535D0A" w:rsidRDefault="00AA3DEC" w:rsidP="00655FDE">
            <w:pPr>
              <w:tabs>
                <w:tab w:val="left" w:pos="705"/>
                <w:tab w:val="left" w:pos="993"/>
              </w:tabs>
              <w:rPr>
                <w:rFonts w:asciiTheme="minorHAnsi" w:hAnsiTheme="minorHAnsi" w:cstheme="minorHAnsi"/>
                <w:sz w:val="22"/>
                <w:szCs w:val="22"/>
              </w:rPr>
            </w:pPr>
            <w:r w:rsidRPr="00535D0A">
              <w:rPr>
                <w:rFonts w:asciiTheme="minorHAnsi" w:hAnsiTheme="minorHAnsi" w:cstheme="minorHAnsi"/>
                <w:sz w:val="22"/>
                <w:szCs w:val="22"/>
              </w:rPr>
              <w:t>Indicador 5</w:t>
            </w:r>
            <w:r w:rsidRPr="00535D0A">
              <w:rPr>
                <w:rFonts w:asciiTheme="minorHAnsi" w:hAnsiTheme="minorHAnsi" w:cstheme="minorHAnsi"/>
                <w:sz w:val="22"/>
                <w:szCs w:val="22"/>
              </w:rPr>
              <w:tab/>
              <w:t>Número de profesiones a las que se impartirá formación subvencionada &gt;</w:t>
            </w:r>
            <w:r w:rsidR="000423BF">
              <w:rPr>
                <w:rFonts w:asciiTheme="minorHAnsi" w:hAnsiTheme="minorHAnsi" w:cstheme="minorHAnsi"/>
                <w:sz w:val="22"/>
                <w:szCs w:val="22"/>
              </w:rPr>
              <w:t>5</w:t>
            </w:r>
          </w:p>
          <w:p w:rsidR="00AA3DEC" w:rsidRPr="00535D0A" w:rsidRDefault="00AA3DEC" w:rsidP="00655FDE">
            <w:pPr>
              <w:tabs>
                <w:tab w:val="left" w:pos="705"/>
                <w:tab w:val="left" w:pos="993"/>
              </w:tabs>
              <w:rPr>
                <w:rFonts w:asciiTheme="minorHAnsi" w:hAnsiTheme="minorHAnsi" w:cstheme="minorHAnsi"/>
                <w:sz w:val="22"/>
                <w:szCs w:val="22"/>
              </w:rPr>
            </w:pPr>
            <w:r w:rsidRPr="00535D0A">
              <w:rPr>
                <w:rFonts w:asciiTheme="minorHAnsi" w:hAnsiTheme="minorHAnsi" w:cstheme="minorHAnsi"/>
                <w:sz w:val="22"/>
                <w:szCs w:val="22"/>
              </w:rPr>
              <w:t>Indicador 6</w:t>
            </w:r>
            <w:r w:rsidRPr="00535D0A">
              <w:rPr>
                <w:rFonts w:asciiTheme="minorHAnsi" w:hAnsiTheme="minorHAnsi" w:cstheme="minorHAnsi"/>
                <w:sz w:val="22"/>
                <w:szCs w:val="22"/>
              </w:rPr>
              <w:tab/>
              <w:t>Número de ayudas a conceder para la constitución</w:t>
            </w:r>
            <w:r w:rsidR="009A4281">
              <w:rPr>
                <w:rFonts w:asciiTheme="minorHAnsi" w:hAnsiTheme="minorHAnsi" w:cstheme="minorHAnsi"/>
                <w:sz w:val="22"/>
                <w:szCs w:val="22"/>
              </w:rPr>
              <w:t xml:space="preserve"> o funcionamiento de entidades </w:t>
            </w:r>
            <w:r w:rsidR="000423BF">
              <w:rPr>
                <w:rFonts w:asciiTheme="minorHAnsi" w:hAnsiTheme="minorHAnsi" w:cstheme="minorHAnsi"/>
                <w:sz w:val="22"/>
                <w:szCs w:val="22"/>
              </w:rPr>
              <w:t>9</w:t>
            </w:r>
          </w:p>
          <w:p w:rsidR="00AA3DEC" w:rsidRPr="00535D0A" w:rsidRDefault="00AA3DEC" w:rsidP="00F44B6D">
            <w:pPr>
              <w:tabs>
                <w:tab w:val="left" w:pos="705"/>
                <w:tab w:val="left" w:pos="993"/>
              </w:tabs>
              <w:rPr>
                <w:rFonts w:asciiTheme="minorHAnsi" w:hAnsiTheme="minorHAnsi" w:cstheme="minorHAnsi"/>
                <w:sz w:val="22"/>
                <w:szCs w:val="22"/>
              </w:rPr>
            </w:pPr>
            <w:r w:rsidRPr="00535D0A">
              <w:rPr>
                <w:rFonts w:asciiTheme="minorHAnsi" w:hAnsiTheme="minorHAnsi" w:cstheme="minorHAnsi"/>
                <w:sz w:val="22"/>
                <w:szCs w:val="22"/>
              </w:rPr>
              <w:t>Indicador 7</w:t>
            </w:r>
            <w:r w:rsidRPr="00535D0A">
              <w:rPr>
                <w:rFonts w:asciiTheme="minorHAnsi" w:hAnsiTheme="minorHAnsi" w:cstheme="minorHAnsi"/>
                <w:sz w:val="22"/>
                <w:szCs w:val="22"/>
              </w:rPr>
              <w:tab/>
              <w:t>Porcentaje de actividades a subvencionar cuyos objetivos alcancen un grado de coincidencia alta o media con las áreas prioritarias del Departamento de Salud &gt; 80</w:t>
            </w:r>
          </w:p>
        </w:tc>
        <w:tc>
          <w:tcPr>
            <w:tcW w:w="1618" w:type="dxa"/>
            <w:tcBorders>
              <w:bottom w:val="nil"/>
            </w:tcBorders>
          </w:tcPr>
          <w:p w:rsidR="00AA3DEC" w:rsidRPr="00535D0A" w:rsidRDefault="00AA3DEC" w:rsidP="00655FDE">
            <w:pPr>
              <w:jc w:val="right"/>
              <w:rPr>
                <w:rFonts w:asciiTheme="minorHAnsi" w:hAnsiTheme="minorHAnsi" w:cstheme="minorHAnsi"/>
                <w:sz w:val="22"/>
                <w:szCs w:val="22"/>
              </w:rPr>
            </w:pPr>
          </w:p>
          <w:p w:rsidR="00AA3DEC" w:rsidRPr="00535D0A" w:rsidRDefault="00AA3DEC" w:rsidP="00655FDE">
            <w:pPr>
              <w:jc w:val="right"/>
              <w:rPr>
                <w:rFonts w:asciiTheme="minorHAnsi" w:hAnsiTheme="minorHAnsi" w:cstheme="minorHAnsi"/>
                <w:sz w:val="22"/>
                <w:szCs w:val="22"/>
              </w:rPr>
            </w:pPr>
          </w:p>
          <w:p w:rsidR="00AA3DEC" w:rsidRPr="00535D0A" w:rsidRDefault="00AA3DEC" w:rsidP="00655FDE">
            <w:pPr>
              <w:jc w:val="right"/>
              <w:rPr>
                <w:rFonts w:asciiTheme="minorHAnsi" w:hAnsiTheme="minorHAnsi" w:cstheme="minorHAnsi"/>
                <w:sz w:val="22"/>
                <w:szCs w:val="22"/>
              </w:rPr>
            </w:pPr>
          </w:p>
          <w:p w:rsidR="00AA3DEC" w:rsidRPr="00535D0A" w:rsidRDefault="00AA3DEC" w:rsidP="00655FDE">
            <w:pPr>
              <w:jc w:val="right"/>
              <w:rPr>
                <w:rFonts w:asciiTheme="minorHAnsi" w:hAnsiTheme="minorHAnsi" w:cstheme="minorHAnsi"/>
                <w:sz w:val="22"/>
                <w:szCs w:val="22"/>
              </w:rPr>
            </w:pPr>
          </w:p>
          <w:p w:rsidR="00AA3DEC" w:rsidRPr="00535D0A" w:rsidRDefault="00AA3DEC" w:rsidP="00655FDE">
            <w:pPr>
              <w:jc w:val="right"/>
              <w:rPr>
                <w:rFonts w:asciiTheme="minorHAnsi" w:hAnsiTheme="minorHAnsi" w:cstheme="minorHAnsi"/>
                <w:sz w:val="22"/>
                <w:szCs w:val="22"/>
              </w:rPr>
            </w:pPr>
            <w:r w:rsidRPr="00535D0A">
              <w:rPr>
                <w:rFonts w:asciiTheme="minorHAnsi" w:hAnsiTheme="minorHAnsi" w:cstheme="minorHAnsi"/>
                <w:sz w:val="22"/>
                <w:szCs w:val="22"/>
              </w:rPr>
              <w:t>79.409</w:t>
            </w:r>
          </w:p>
          <w:p w:rsidR="00AA3DEC" w:rsidRPr="00535D0A" w:rsidRDefault="00AA3DEC" w:rsidP="00655FDE">
            <w:pPr>
              <w:jc w:val="right"/>
              <w:rPr>
                <w:rFonts w:asciiTheme="minorHAnsi" w:hAnsiTheme="minorHAnsi" w:cstheme="minorHAnsi"/>
                <w:sz w:val="22"/>
                <w:szCs w:val="22"/>
              </w:rPr>
            </w:pPr>
          </w:p>
        </w:tc>
        <w:tc>
          <w:tcPr>
            <w:tcW w:w="1920" w:type="dxa"/>
            <w:tcBorders>
              <w:bottom w:val="nil"/>
            </w:tcBorders>
          </w:tcPr>
          <w:p w:rsidR="00AA3DEC" w:rsidRPr="00472062" w:rsidRDefault="00AA3DEC" w:rsidP="00655FDE">
            <w:pPr>
              <w:jc w:val="right"/>
              <w:rPr>
                <w:rFonts w:asciiTheme="minorHAnsi" w:hAnsiTheme="minorHAnsi" w:cstheme="minorHAnsi"/>
                <w:color w:val="FF0000"/>
                <w:sz w:val="22"/>
                <w:szCs w:val="22"/>
              </w:rPr>
            </w:pPr>
          </w:p>
        </w:tc>
        <w:tc>
          <w:tcPr>
            <w:tcW w:w="2040" w:type="dxa"/>
            <w:tcBorders>
              <w:bottom w:val="nil"/>
            </w:tcBorders>
          </w:tcPr>
          <w:p w:rsidR="00AA3DEC" w:rsidRPr="00472062" w:rsidRDefault="00AA3DEC" w:rsidP="00655FDE">
            <w:pPr>
              <w:jc w:val="right"/>
              <w:rPr>
                <w:rFonts w:asciiTheme="minorHAnsi" w:hAnsiTheme="minorHAnsi" w:cstheme="minorHAnsi"/>
                <w:color w:val="FF0000"/>
                <w:sz w:val="22"/>
                <w:szCs w:val="22"/>
              </w:rPr>
            </w:pPr>
          </w:p>
        </w:tc>
        <w:tc>
          <w:tcPr>
            <w:tcW w:w="2040" w:type="dxa"/>
            <w:tcBorders>
              <w:bottom w:val="nil"/>
            </w:tcBorders>
          </w:tcPr>
          <w:p w:rsidR="00AA3DEC" w:rsidRPr="00472062" w:rsidRDefault="00AA3DEC" w:rsidP="00655FDE">
            <w:pPr>
              <w:jc w:val="right"/>
              <w:rPr>
                <w:rFonts w:asciiTheme="minorHAnsi" w:hAnsiTheme="minorHAnsi" w:cstheme="minorHAnsi"/>
                <w:color w:val="FF0000"/>
                <w:sz w:val="22"/>
                <w:szCs w:val="22"/>
              </w:rPr>
            </w:pPr>
          </w:p>
        </w:tc>
      </w:tr>
      <w:tr w:rsidR="00AA3DEC" w:rsidRPr="00472062" w:rsidTr="00830121">
        <w:tc>
          <w:tcPr>
            <w:tcW w:w="7370" w:type="dxa"/>
            <w:tcBorders>
              <w:top w:val="nil"/>
            </w:tcBorders>
          </w:tcPr>
          <w:p w:rsidR="00AA3DEC" w:rsidRPr="00535D0A" w:rsidRDefault="00AA3DEC" w:rsidP="00655FDE">
            <w:pPr>
              <w:tabs>
                <w:tab w:val="left" w:pos="705"/>
                <w:tab w:val="left" w:pos="1710"/>
              </w:tabs>
              <w:rPr>
                <w:rFonts w:asciiTheme="minorHAnsi" w:hAnsiTheme="minorHAnsi" w:cstheme="minorHAnsi"/>
                <w:sz w:val="22"/>
                <w:szCs w:val="22"/>
              </w:rPr>
            </w:pPr>
            <w:r w:rsidRPr="00535D0A">
              <w:rPr>
                <w:rFonts w:asciiTheme="minorHAnsi" w:hAnsiTheme="minorHAnsi" w:cstheme="minorHAnsi"/>
                <w:sz w:val="22"/>
                <w:szCs w:val="22"/>
              </w:rPr>
              <w:t>Acción 3</w:t>
            </w:r>
          </w:p>
          <w:p w:rsidR="00AA3DEC" w:rsidRPr="00535D0A" w:rsidRDefault="00AA3DEC" w:rsidP="00655FDE">
            <w:pPr>
              <w:tabs>
                <w:tab w:val="left" w:pos="705"/>
                <w:tab w:val="left" w:pos="1710"/>
              </w:tabs>
              <w:rPr>
                <w:rFonts w:asciiTheme="minorHAnsi" w:hAnsiTheme="minorHAnsi" w:cstheme="minorHAnsi"/>
                <w:sz w:val="22"/>
                <w:szCs w:val="22"/>
              </w:rPr>
            </w:pPr>
            <w:r w:rsidRPr="00535D0A">
              <w:rPr>
                <w:rFonts w:asciiTheme="minorHAnsi" w:hAnsiTheme="minorHAnsi" w:cstheme="minorHAnsi"/>
                <w:sz w:val="22"/>
                <w:szCs w:val="22"/>
              </w:rPr>
              <w:tab/>
              <w:t>Subvención al Consejo de Médicos del País Vasco para financiar el PAIME</w:t>
            </w:r>
          </w:p>
          <w:p w:rsidR="00AA3DEC" w:rsidRPr="00535D0A" w:rsidRDefault="00AA3DEC" w:rsidP="00655FDE">
            <w:pPr>
              <w:tabs>
                <w:tab w:val="left" w:pos="705"/>
                <w:tab w:val="left" w:pos="1710"/>
              </w:tabs>
              <w:rPr>
                <w:rFonts w:asciiTheme="minorHAnsi" w:hAnsiTheme="minorHAnsi" w:cstheme="minorHAnsi"/>
                <w:sz w:val="22"/>
                <w:szCs w:val="22"/>
              </w:rPr>
            </w:pPr>
          </w:p>
          <w:p w:rsidR="00AA3DEC" w:rsidRPr="00535D0A" w:rsidRDefault="00AA3DEC" w:rsidP="00655FDE">
            <w:pPr>
              <w:tabs>
                <w:tab w:val="left" w:pos="705"/>
                <w:tab w:val="left" w:pos="1276"/>
              </w:tabs>
              <w:rPr>
                <w:rFonts w:asciiTheme="minorHAnsi" w:hAnsiTheme="minorHAnsi" w:cstheme="minorHAnsi"/>
                <w:sz w:val="22"/>
                <w:szCs w:val="22"/>
              </w:rPr>
            </w:pPr>
            <w:r w:rsidRPr="00535D0A">
              <w:rPr>
                <w:rFonts w:asciiTheme="minorHAnsi" w:hAnsiTheme="minorHAnsi" w:cstheme="minorHAnsi"/>
                <w:sz w:val="22"/>
                <w:szCs w:val="22"/>
              </w:rPr>
              <w:t>Indicador</w:t>
            </w:r>
            <w:r w:rsidRPr="00535D0A">
              <w:rPr>
                <w:rFonts w:asciiTheme="minorHAnsi" w:hAnsiTheme="minorHAnsi" w:cstheme="minorHAnsi"/>
                <w:sz w:val="22"/>
                <w:szCs w:val="22"/>
              </w:rPr>
              <w:tab/>
            </w:r>
            <w:r w:rsidRPr="00535D0A">
              <w:rPr>
                <w:rFonts w:asciiTheme="minorHAnsi" w:hAnsiTheme="minorHAnsi" w:cstheme="minorHAnsi"/>
                <w:sz w:val="22"/>
                <w:szCs w:val="22"/>
              </w:rPr>
              <w:tab/>
              <w:t>Realización de las actividades previstas en la subvención</w:t>
            </w:r>
          </w:p>
        </w:tc>
        <w:tc>
          <w:tcPr>
            <w:tcW w:w="1618" w:type="dxa"/>
            <w:tcBorders>
              <w:top w:val="nil"/>
            </w:tcBorders>
          </w:tcPr>
          <w:p w:rsidR="00AA3DEC" w:rsidRPr="00535D0A" w:rsidRDefault="00AA3DEC" w:rsidP="00655FDE">
            <w:pPr>
              <w:jc w:val="right"/>
              <w:rPr>
                <w:rFonts w:asciiTheme="minorHAnsi" w:hAnsiTheme="minorHAnsi" w:cstheme="minorHAnsi"/>
                <w:sz w:val="22"/>
                <w:szCs w:val="22"/>
              </w:rPr>
            </w:pPr>
          </w:p>
          <w:p w:rsidR="00AA3DEC" w:rsidRPr="00535D0A" w:rsidRDefault="00AA3DEC" w:rsidP="00756F13">
            <w:pPr>
              <w:jc w:val="right"/>
              <w:rPr>
                <w:rFonts w:asciiTheme="minorHAnsi" w:hAnsiTheme="minorHAnsi" w:cstheme="minorHAnsi"/>
                <w:sz w:val="22"/>
                <w:szCs w:val="22"/>
              </w:rPr>
            </w:pPr>
            <w:r w:rsidRPr="00535D0A">
              <w:rPr>
                <w:rFonts w:asciiTheme="minorHAnsi" w:hAnsiTheme="minorHAnsi" w:cstheme="minorHAnsi"/>
                <w:sz w:val="22"/>
                <w:szCs w:val="22"/>
              </w:rPr>
              <w:t>76.592</w:t>
            </w:r>
          </w:p>
        </w:tc>
        <w:tc>
          <w:tcPr>
            <w:tcW w:w="1920" w:type="dxa"/>
            <w:tcBorders>
              <w:top w:val="nil"/>
            </w:tcBorders>
          </w:tcPr>
          <w:p w:rsidR="00AA3DEC" w:rsidRPr="00472062" w:rsidRDefault="00AA3DEC" w:rsidP="00655FDE">
            <w:pPr>
              <w:jc w:val="right"/>
              <w:rPr>
                <w:rFonts w:asciiTheme="minorHAnsi" w:hAnsiTheme="minorHAnsi" w:cstheme="minorHAnsi"/>
                <w:color w:val="FF0000"/>
                <w:sz w:val="22"/>
                <w:szCs w:val="22"/>
              </w:rPr>
            </w:pPr>
          </w:p>
        </w:tc>
        <w:tc>
          <w:tcPr>
            <w:tcW w:w="2040" w:type="dxa"/>
            <w:tcBorders>
              <w:top w:val="nil"/>
            </w:tcBorders>
          </w:tcPr>
          <w:p w:rsidR="00AA3DEC" w:rsidRPr="00472062" w:rsidRDefault="00AA3DEC" w:rsidP="00655FDE">
            <w:pPr>
              <w:jc w:val="right"/>
              <w:rPr>
                <w:rFonts w:asciiTheme="minorHAnsi" w:hAnsiTheme="minorHAnsi" w:cstheme="minorHAnsi"/>
                <w:color w:val="FF0000"/>
                <w:sz w:val="22"/>
                <w:szCs w:val="22"/>
              </w:rPr>
            </w:pPr>
          </w:p>
        </w:tc>
        <w:tc>
          <w:tcPr>
            <w:tcW w:w="2040" w:type="dxa"/>
            <w:tcBorders>
              <w:top w:val="nil"/>
            </w:tcBorders>
          </w:tcPr>
          <w:p w:rsidR="00AA3DEC" w:rsidRPr="00472062" w:rsidRDefault="00AA3DEC" w:rsidP="00655FDE">
            <w:pPr>
              <w:jc w:val="right"/>
              <w:rPr>
                <w:rFonts w:asciiTheme="minorHAnsi" w:hAnsiTheme="minorHAnsi" w:cstheme="minorHAnsi"/>
                <w:color w:val="FF0000"/>
                <w:sz w:val="22"/>
                <w:szCs w:val="22"/>
              </w:rPr>
            </w:pPr>
          </w:p>
        </w:tc>
      </w:tr>
      <w:tr w:rsidR="00AA3DEC" w:rsidRPr="00472062" w:rsidTr="00830121">
        <w:tc>
          <w:tcPr>
            <w:tcW w:w="7370" w:type="dxa"/>
          </w:tcPr>
          <w:p w:rsidR="00AA3DEC" w:rsidRPr="00535D0A" w:rsidRDefault="00AA3DEC" w:rsidP="00655FDE">
            <w:pPr>
              <w:tabs>
                <w:tab w:val="left" w:pos="705"/>
                <w:tab w:val="left" w:pos="1710"/>
              </w:tabs>
              <w:rPr>
                <w:rFonts w:asciiTheme="minorHAnsi" w:hAnsiTheme="minorHAnsi" w:cstheme="minorHAnsi"/>
                <w:sz w:val="22"/>
                <w:szCs w:val="22"/>
              </w:rPr>
            </w:pPr>
            <w:r w:rsidRPr="00535D0A">
              <w:rPr>
                <w:rFonts w:asciiTheme="minorHAnsi" w:hAnsiTheme="minorHAnsi" w:cstheme="minorHAnsi"/>
                <w:sz w:val="22"/>
                <w:szCs w:val="22"/>
              </w:rPr>
              <w:t>Acción 4</w:t>
            </w:r>
          </w:p>
          <w:p w:rsidR="00AA3DEC" w:rsidRPr="00535D0A" w:rsidRDefault="00AA3DEC" w:rsidP="00655FDE">
            <w:pPr>
              <w:tabs>
                <w:tab w:val="left" w:pos="705"/>
                <w:tab w:val="left" w:pos="1276"/>
              </w:tabs>
              <w:rPr>
                <w:rFonts w:asciiTheme="minorHAnsi" w:hAnsiTheme="minorHAnsi" w:cstheme="minorHAnsi"/>
                <w:sz w:val="22"/>
                <w:szCs w:val="22"/>
              </w:rPr>
            </w:pPr>
            <w:r w:rsidRPr="00535D0A">
              <w:rPr>
                <w:rFonts w:asciiTheme="minorHAnsi" w:hAnsiTheme="minorHAnsi" w:cstheme="minorHAnsi"/>
                <w:sz w:val="22"/>
                <w:szCs w:val="22"/>
              </w:rPr>
              <w:tab/>
              <w:t>Subvención a los Colegios de Enfermería de la CAPV para poner en marcha el Plan de Ayuda Integral de Enfermeras</w:t>
            </w:r>
          </w:p>
          <w:p w:rsidR="00AA3DEC" w:rsidRPr="00535D0A" w:rsidRDefault="00AA3DEC" w:rsidP="00655FDE">
            <w:pPr>
              <w:tabs>
                <w:tab w:val="left" w:pos="705"/>
                <w:tab w:val="left" w:pos="993"/>
              </w:tabs>
              <w:rPr>
                <w:rFonts w:asciiTheme="minorHAnsi" w:hAnsiTheme="minorHAnsi" w:cstheme="minorHAnsi"/>
                <w:sz w:val="22"/>
                <w:szCs w:val="22"/>
              </w:rPr>
            </w:pPr>
            <w:r w:rsidRPr="00535D0A">
              <w:rPr>
                <w:rFonts w:asciiTheme="minorHAnsi" w:hAnsiTheme="minorHAnsi" w:cstheme="minorHAnsi"/>
                <w:sz w:val="22"/>
                <w:szCs w:val="22"/>
              </w:rPr>
              <w:t>Indicador</w:t>
            </w:r>
            <w:r w:rsidRPr="00535D0A">
              <w:rPr>
                <w:rFonts w:asciiTheme="minorHAnsi" w:hAnsiTheme="minorHAnsi" w:cstheme="minorHAnsi"/>
                <w:sz w:val="22"/>
                <w:szCs w:val="22"/>
              </w:rPr>
              <w:tab/>
            </w:r>
            <w:r w:rsidRPr="00535D0A">
              <w:rPr>
                <w:rFonts w:asciiTheme="minorHAnsi" w:hAnsiTheme="minorHAnsi" w:cstheme="minorHAnsi"/>
                <w:sz w:val="22"/>
                <w:szCs w:val="22"/>
              </w:rPr>
              <w:tab/>
              <w:t>Realización de las actividades previstas en la subvención</w:t>
            </w:r>
          </w:p>
          <w:p w:rsidR="00AA3DEC" w:rsidRPr="00535D0A" w:rsidRDefault="00AA3DEC" w:rsidP="00655FDE">
            <w:pPr>
              <w:tabs>
                <w:tab w:val="left" w:pos="705"/>
                <w:tab w:val="left" w:pos="1276"/>
              </w:tabs>
              <w:rPr>
                <w:rFonts w:asciiTheme="minorHAnsi" w:hAnsiTheme="minorHAnsi" w:cstheme="minorHAnsi"/>
                <w:sz w:val="22"/>
                <w:szCs w:val="22"/>
              </w:rPr>
            </w:pPr>
          </w:p>
        </w:tc>
        <w:tc>
          <w:tcPr>
            <w:tcW w:w="1618" w:type="dxa"/>
          </w:tcPr>
          <w:p w:rsidR="00AA3DEC" w:rsidRPr="00535D0A" w:rsidRDefault="00AA3DEC" w:rsidP="00655FDE">
            <w:pPr>
              <w:jc w:val="right"/>
              <w:rPr>
                <w:rFonts w:asciiTheme="minorHAnsi" w:hAnsiTheme="minorHAnsi" w:cstheme="minorHAnsi"/>
                <w:sz w:val="22"/>
                <w:szCs w:val="22"/>
              </w:rPr>
            </w:pPr>
          </w:p>
          <w:p w:rsidR="00AA3DEC" w:rsidRPr="00535D0A" w:rsidRDefault="00AA3DEC" w:rsidP="00655FDE">
            <w:pPr>
              <w:jc w:val="right"/>
              <w:rPr>
                <w:rFonts w:asciiTheme="minorHAnsi" w:hAnsiTheme="minorHAnsi" w:cstheme="minorHAnsi"/>
                <w:sz w:val="22"/>
                <w:szCs w:val="22"/>
              </w:rPr>
            </w:pPr>
          </w:p>
          <w:p w:rsidR="00AA3DEC" w:rsidRPr="00535D0A" w:rsidRDefault="00AA3DEC" w:rsidP="00655FDE">
            <w:pPr>
              <w:jc w:val="right"/>
              <w:rPr>
                <w:rFonts w:asciiTheme="minorHAnsi" w:hAnsiTheme="minorHAnsi" w:cstheme="minorHAnsi"/>
                <w:sz w:val="22"/>
                <w:szCs w:val="22"/>
              </w:rPr>
            </w:pPr>
            <w:r w:rsidRPr="00535D0A">
              <w:rPr>
                <w:rFonts w:asciiTheme="minorHAnsi" w:hAnsiTheme="minorHAnsi" w:cstheme="minorHAnsi"/>
                <w:sz w:val="22"/>
                <w:szCs w:val="22"/>
              </w:rPr>
              <w:t>20.000</w:t>
            </w:r>
          </w:p>
        </w:tc>
        <w:tc>
          <w:tcPr>
            <w:tcW w:w="1920" w:type="dxa"/>
          </w:tcPr>
          <w:p w:rsidR="00AA3DEC" w:rsidRPr="00472062" w:rsidRDefault="00AA3DEC" w:rsidP="00655FDE">
            <w:pPr>
              <w:jc w:val="right"/>
              <w:rPr>
                <w:rFonts w:asciiTheme="minorHAnsi" w:hAnsiTheme="minorHAnsi" w:cstheme="minorHAnsi"/>
                <w:color w:val="FF0000"/>
                <w:sz w:val="22"/>
                <w:szCs w:val="22"/>
              </w:rPr>
            </w:pPr>
          </w:p>
        </w:tc>
        <w:tc>
          <w:tcPr>
            <w:tcW w:w="2040" w:type="dxa"/>
          </w:tcPr>
          <w:p w:rsidR="00AA3DEC" w:rsidRPr="00472062" w:rsidRDefault="00AA3DEC" w:rsidP="00655FDE">
            <w:pPr>
              <w:jc w:val="right"/>
              <w:rPr>
                <w:rFonts w:asciiTheme="minorHAnsi" w:hAnsiTheme="minorHAnsi" w:cstheme="minorHAnsi"/>
                <w:color w:val="FF0000"/>
                <w:sz w:val="22"/>
                <w:szCs w:val="22"/>
              </w:rPr>
            </w:pPr>
          </w:p>
        </w:tc>
        <w:tc>
          <w:tcPr>
            <w:tcW w:w="2040" w:type="dxa"/>
          </w:tcPr>
          <w:p w:rsidR="00AA3DEC" w:rsidRPr="00472062" w:rsidRDefault="00AA3DEC" w:rsidP="00655FDE">
            <w:pPr>
              <w:jc w:val="right"/>
              <w:rPr>
                <w:rFonts w:asciiTheme="minorHAnsi" w:hAnsiTheme="minorHAnsi" w:cstheme="minorHAnsi"/>
                <w:color w:val="FF0000"/>
                <w:sz w:val="22"/>
                <w:szCs w:val="22"/>
              </w:rPr>
            </w:pPr>
          </w:p>
        </w:tc>
      </w:tr>
      <w:tr w:rsidR="00AA3DEC" w:rsidRPr="00472062" w:rsidTr="00830121">
        <w:tc>
          <w:tcPr>
            <w:tcW w:w="7370" w:type="dxa"/>
          </w:tcPr>
          <w:p w:rsidR="00AA3DEC" w:rsidRPr="00535D0A" w:rsidRDefault="00AA3DEC" w:rsidP="004C4336">
            <w:pPr>
              <w:tabs>
                <w:tab w:val="left" w:pos="705"/>
                <w:tab w:val="left" w:pos="1710"/>
              </w:tabs>
              <w:rPr>
                <w:rFonts w:asciiTheme="minorHAnsi" w:hAnsiTheme="minorHAnsi" w:cstheme="minorHAnsi"/>
                <w:sz w:val="22"/>
                <w:szCs w:val="22"/>
              </w:rPr>
            </w:pPr>
            <w:r w:rsidRPr="00535D0A">
              <w:rPr>
                <w:rFonts w:asciiTheme="minorHAnsi" w:hAnsiTheme="minorHAnsi" w:cstheme="minorHAnsi"/>
                <w:sz w:val="22"/>
                <w:szCs w:val="22"/>
              </w:rPr>
              <w:t>Acción 5</w:t>
            </w:r>
          </w:p>
          <w:p w:rsidR="00AA3DEC" w:rsidRPr="00535D0A" w:rsidRDefault="00AA3DEC" w:rsidP="004C4336">
            <w:pPr>
              <w:tabs>
                <w:tab w:val="left" w:pos="705"/>
                <w:tab w:val="left" w:pos="1276"/>
              </w:tabs>
              <w:rPr>
                <w:rFonts w:asciiTheme="minorHAnsi" w:hAnsiTheme="minorHAnsi" w:cstheme="minorHAnsi"/>
                <w:sz w:val="22"/>
                <w:szCs w:val="22"/>
              </w:rPr>
            </w:pPr>
            <w:r w:rsidRPr="00535D0A">
              <w:rPr>
                <w:rFonts w:asciiTheme="minorHAnsi" w:hAnsiTheme="minorHAnsi" w:cstheme="minorHAnsi"/>
                <w:sz w:val="22"/>
                <w:szCs w:val="22"/>
              </w:rPr>
              <w:tab/>
              <w:t xml:space="preserve">Subvención a la UPV/EHU para el desarrollo de la </w:t>
            </w:r>
            <w:r>
              <w:rPr>
                <w:rFonts w:asciiTheme="minorHAnsi" w:hAnsiTheme="minorHAnsi" w:cstheme="minorHAnsi"/>
                <w:sz w:val="22"/>
                <w:szCs w:val="22"/>
              </w:rPr>
              <w:t>Aula de Medicina Familiar y Comunitaria</w:t>
            </w:r>
          </w:p>
          <w:p w:rsidR="00AA3DEC" w:rsidRPr="00535D0A" w:rsidRDefault="00AA3DEC" w:rsidP="004C4336">
            <w:pPr>
              <w:tabs>
                <w:tab w:val="left" w:pos="705"/>
                <w:tab w:val="left" w:pos="993"/>
              </w:tabs>
              <w:rPr>
                <w:rFonts w:asciiTheme="minorHAnsi" w:hAnsiTheme="minorHAnsi" w:cstheme="minorHAnsi"/>
                <w:sz w:val="22"/>
                <w:szCs w:val="22"/>
              </w:rPr>
            </w:pPr>
            <w:r w:rsidRPr="00535D0A">
              <w:rPr>
                <w:rFonts w:asciiTheme="minorHAnsi" w:hAnsiTheme="minorHAnsi" w:cstheme="minorHAnsi"/>
                <w:sz w:val="22"/>
                <w:szCs w:val="22"/>
              </w:rPr>
              <w:t>Indicador</w:t>
            </w:r>
            <w:r w:rsidRPr="00535D0A">
              <w:rPr>
                <w:rFonts w:asciiTheme="minorHAnsi" w:hAnsiTheme="minorHAnsi" w:cstheme="minorHAnsi"/>
                <w:sz w:val="22"/>
                <w:szCs w:val="22"/>
              </w:rPr>
              <w:tab/>
            </w:r>
            <w:r w:rsidRPr="00535D0A">
              <w:rPr>
                <w:rFonts w:asciiTheme="minorHAnsi" w:hAnsiTheme="minorHAnsi" w:cstheme="minorHAnsi"/>
                <w:sz w:val="22"/>
                <w:szCs w:val="22"/>
              </w:rPr>
              <w:tab/>
              <w:t>Realización de las actividades previstas en la subvención</w:t>
            </w:r>
          </w:p>
          <w:p w:rsidR="00AA3DEC" w:rsidRPr="00535D0A" w:rsidRDefault="00AA3DEC" w:rsidP="004C4336">
            <w:pPr>
              <w:tabs>
                <w:tab w:val="left" w:pos="705"/>
                <w:tab w:val="left" w:pos="1276"/>
              </w:tabs>
              <w:rPr>
                <w:rFonts w:asciiTheme="minorHAnsi" w:hAnsiTheme="minorHAnsi" w:cstheme="minorHAnsi"/>
                <w:sz w:val="22"/>
                <w:szCs w:val="22"/>
              </w:rPr>
            </w:pPr>
          </w:p>
        </w:tc>
        <w:tc>
          <w:tcPr>
            <w:tcW w:w="1618" w:type="dxa"/>
          </w:tcPr>
          <w:p w:rsidR="00AA3DEC" w:rsidRPr="00535D0A" w:rsidRDefault="00AA3DEC" w:rsidP="00655FDE">
            <w:pPr>
              <w:jc w:val="right"/>
              <w:rPr>
                <w:rFonts w:asciiTheme="minorHAnsi" w:hAnsiTheme="minorHAnsi" w:cstheme="minorHAnsi"/>
                <w:sz w:val="22"/>
                <w:szCs w:val="22"/>
              </w:rPr>
            </w:pPr>
            <w:r w:rsidRPr="00535D0A">
              <w:rPr>
                <w:rFonts w:asciiTheme="minorHAnsi" w:hAnsiTheme="minorHAnsi" w:cstheme="minorHAnsi"/>
                <w:sz w:val="22"/>
                <w:szCs w:val="22"/>
              </w:rPr>
              <w:t>60.000</w:t>
            </w:r>
          </w:p>
        </w:tc>
        <w:tc>
          <w:tcPr>
            <w:tcW w:w="1920" w:type="dxa"/>
          </w:tcPr>
          <w:p w:rsidR="00AA3DEC" w:rsidRPr="00472062" w:rsidRDefault="00AA3DEC" w:rsidP="00655FDE">
            <w:pPr>
              <w:jc w:val="right"/>
              <w:rPr>
                <w:rFonts w:asciiTheme="minorHAnsi" w:hAnsiTheme="minorHAnsi" w:cstheme="minorHAnsi"/>
                <w:color w:val="FF0000"/>
                <w:sz w:val="22"/>
                <w:szCs w:val="22"/>
              </w:rPr>
            </w:pPr>
          </w:p>
        </w:tc>
        <w:tc>
          <w:tcPr>
            <w:tcW w:w="2040" w:type="dxa"/>
          </w:tcPr>
          <w:p w:rsidR="00AA3DEC" w:rsidRPr="00472062" w:rsidRDefault="00AA3DEC" w:rsidP="00655FDE">
            <w:pPr>
              <w:jc w:val="right"/>
              <w:rPr>
                <w:rFonts w:asciiTheme="minorHAnsi" w:hAnsiTheme="minorHAnsi" w:cstheme="minorHAnsi"/>
                <w:color w:val="FF0000"/>
                <w:sz w:val="22"/>
                <w:szCs w:val="22"/>
              </w:rPr>
            </w:pPr>
          </w:p>
        </w:tc>
        <w:tc>
          <w:tcPr>
            <w:tcW w:w="2040" w:type="dxa"/>
          </w:tcPr>
          <w:p w:rsidR="00AA3DEC" w:rsidRPr="00472062" w:rsidRDefault="00AA3DEC" w:rsidP="00655FDE">
            <w:pPr>
              <w:jc w:val="right"/>
              <w:rPr>
                <w:rFonts w:asciiTheme="minorHAnsi" w:hAnsiTheme="minorHAnsi" w:cstheme="minorHAnsi"/>
                <w:color w:val="FF0000"/>
                <w:sz w:val="22"/>
                <w:szCs w:val="22"/>
              </w:rPr>
            </w:pPr>
          </w:p>
        </w:tc>
      </w:tr>
    </w:tbl>
    <w:p w:rsidR="00914777" w:rsidRPr="00472062" w:rsidRDefault="00914777">
      <w:pPr>
        <w:spacing w:after="200" w:line="276" w:lineRule="auto"/>
        <w:rPr>
          <w:rFonts w:asciiTheme="minorHAnsi" w:hAnsiTheme="minorHAnsi" w:cstheme="minorHAnsi"/>
          <w:color w:val="FF0000"/>
          <w:sz w:val="22"/>
          <w:szCs w:val="22"/>
        </w:rPr>
        <w:sectPr w:rsidR="00914777" w:rsidRPr="00472062" w:rsidSect="00655FDE">
          <w:pgSz w:w="16838" w:h="11906" w:orient="landscape" w:code="9"/>
          <w:pgMar w:top="567" w:right="851" w:bottom="284" w:left="567" w:header="709" w:footer="709" w:gutter="0"/>
          <w:cols w:space="708"/>
          <w:docGrid w:linePitch="360"/>
        </w:sectPr>
      </w:pPr>
    </w:p>
    <w:p w:rsidR="00655FDE" w:rsidRDefault="00655FDE">
      <w:pPr>
        <w:spacing w:after="200" w:line="276" w:lineRule="auto"/>
        <w:rPr>
          <w:rFonts w:asciiTheme="minorHAnsi" w:hAnsiTheme="minorHAnsi" w:cstheme="minorHAnsi"/>
          <w:color w:val="FF0000"/>
          <w:sz w:val="22"/>
          <w:szCs w:val="22"/>
        </w:rPr>
      </w:pPr>
    </w:p>
    <w:p w:rsidR="00CE4316" w:rsidRPr="00472062" w:rsidRDefault="00CE4316">
      <w:pPr>
        <w:spacing w:after="200" w:line="276" w:lineRule="auto"/>
        <w:rPr>
          <w:rFonts w:asciiTheme="minorHAnsi" w:hAnsiTheme="minorHAnsi" w:cstheme="minorHAnsi"/>
          <w:color w:val="FF0000"/>
          <w:sz w:val="22"/>
          <w:szCs w:val="22"/>
        </w:rPr>
      </w:pPr>
    </w:p>
    <w:p w:rsidR="00655FDE" w:rsidRPr="0007057D" w:rsidRDefault="00655FDE" w:rsidP="00655FDE">
      <w:pPr>
        <w:jc w:val="center"/>
        <w:rPr>
          <w:rFonts w:asciiTheme="minorHAnsi" w:hAnsiTheme="minorHAnsi" w:cstheme="minorHAnsi"/>
          <w:sz w:val="22"/>
          <w:szCs w:val="22"/>
        </w:rPr>
      </w:pPr>
      <w:r w:rsidRPr="0007057D">
        <w:rPr>
          <w:rFonts w:asciiTheme="minorHAnsi" w:hAnsiTheme="minorHAnsi" w:cstheme="minorHAnsi"/>
          <w:b/>
          <w:bCs/>
          <w:sz w:val="22"/>
          <w:szCs w:val="22"/>
        </w:rPr>
        <w:t xml:space="preserve">Anexo </w:t>
      </w:r>
      <w:r w:rsidR="00904225" w:rsidRPr="0007057D">
        <w:rPr>
          <w:rFonts w:asciiTheme="minorHAnsi" w:hAnsiTheme="minorHAnsi" w:cstheme="minorHAnsi"/>
          <w:b/>
          <w:bCs/>
          <w:sz w:val="22"/>
          <w:szCs w:val="22"/>
        </w:rPr>
        <w:t>III</w:t>
      </w:r>
      <w:r w:rsidRPr="0007057D">
        <w:rPr>
          <w:rFonts w:asciiTheme="minorHAnsi" w:hAnsiTheme="minorHAnsi" w:cstheme="minorHAnsi"/>
          <w:b/>
          <w:bCs/>
          <w:sz w:val="22"/>
          <w:szCs w:val="22"/>
        </w:rPr>
        <w:t>: Ejes Estratégicos y Líneas subvencionales: Compromisos presupuestarios y porcentaje de financiación respecto del global de financiación pública</w:t>
      </w:r>
    </w:p>
    <w:p w:rsidR="00655FDE" w:rsidRDefault="00655FDE" w:rsidP="00655FDE">
      <w:pPr>
        <w:rPr>
          <w:rFonts w:asciiTheme="minorHAnsi" w:hAnsiTheme="minorHAnsi" w:cstheme="minorHAnsi"/>
          <w:sz w:val="22"/>
          <w:szCs w:val="22"/>
        </w:rPr>
      </w:pPr>
    </w:p>
    <w:p w:rsidR="00CE4316" w:rsidRPr="0007057D" w:rsidRDefault="00CE4316" w:rsidP="00655FDE">
      <w:pPr>
        <w:rPr>
          <w:rFonts w:asciiTheme="minorHAnsi" w:hAnsiTheme="minorHAnsi" w:cstheme="minorHAnsi"/>
          <w:sz w:val="22"/>
          <w:szCs w:val="22"/>
        </w:rPr>
      </w:pPr>
    </w:p>
    <w:tbl>
      <w:tblPr>
        <w:tblStyle w:val="Tablaconcuadrcula"/>
        <w:tblW w:w="16188" w:type="dxa"/>
        <w:tblLook w:val="04A0" w:firstRow="1" w:lastRow="0" w:firstColumn="1" w:lastColumn="0" w:noHBand="0" w:noVBand="1"/>
      </w:tblPr>
      <w:tblGrid>
        <w:gridCol w:w="6293"/>
        <w:gridCol w:w="1440"/>
        <w:gridCol w:w="1315"/>
        <w:gridCol w:w="1219"/>
        <w:gridCol w:w="1216"/>
        <w:gridCol w:w="1219"/>
        <w:gridCol w:w="1177"/>
        <w:gridCol w:w="1219"/>
        <w:gridCol w:w="1090"/>
      </w:tblGrid>
      <w:tr w:rsidR="0007057D" w:rsidRPr="0007057D" w:rsidTr="00804E9C">
        <w:tc>
          <w:tcPr>
            <w:tcW w:w="6293" w:type="dxa"/>
          </w:tcPr>
          <w:p w:rsidR="00AA3DEC" w:rsidRPr="0007057D" w:rsidRDefault="00AA3DEC" w:rsidP="00655FDE">
            <w:pPr>
              <w:rPr>
                <w:rFonts w:asciiTheme="minorHAnsi" w:hAnsiTheme="minorHAnsi" w:cstheme="minorHAnsi"/>
                <w:sz w:val="22"/>
                <w:szCs w:val="22"/>
              </w:rPr>
            </w:pPr>
          </w:p>
        </w:tc>
        <w:tc>
          <w:tcPr>
            <w:tcW w:w="2755" w:type="dxa"/>
            <w:gridSpan w:val="2"/>
          </w:tcPr>
          <w:p w:rsidR="00AA3DEC" w:rsidRPr="0007057D" w:rsidRDefault="00AA3DEC" w:rsidP="00AA3DEC">
            <w:pPr>
              <w:jc w:val="center"/>
              <w:rPr>
                <w:rFonts w:asciiTheme="minorHAnsi" w:hAnsiTheme="minorHAnsi" w:cstheme="minorHAnsi"/>
                <w:sz w:val="22"/>
                <w:szCs w:val="22"/>
              </w:rPr>
            </w:pPr>
            <w:r w:rsidRPr="0007057D">
              <w:rPr>
                <w:rFonts w:asciiTheme="minorHAnsi" w:hAnsiTheme="minorHAnsi" w:cstheme="minorHAnsi"/>
                <w:sz w:val="22"/>
                <w:szCs w:val="22"/>
              </w:rPr>
              <w:t>2019</w:t>
            </w:r>
          </w:p>
        </w:tc>
        <w:tc>
          <w:tcPr>
            <w:tcW w:w="2435" w:type="dxa"/>
            <w:gridSpan w:val="2"/>
          </w:tcPr>
          <w:p w:rsidR="00AA3DEC" w:rsidRPr="0007057D" w:rsidRDefault="00AA3DEC" w:rsidP="00AA3DEC">
            <w:pPr>
              <w:jc w:val="center"/>
              <w:rPr>
                <w:rFonts w:asciiTheme="minorHAnsi" w:hAnsiTheme="minorHAnsi" w:cstheme="minorHAnsi"/>
                <w:sz w:val="22"/>
                <w:szCs w:val="22"/>
              </w:rPr>
            </w:pPr>
            <w:r w:rsidRPr="0007057D">
              <w:rPr>
                <w:rFonts w:asciiTheme="minorHAnsi" w:hAnsiTheme="minorHAnsi" w:cstheme="minorHAnsi"/>
                <w:sz w:val="22"/>
                <w:szCs w:val="22"/>
              </w:rPr>
              <w:t>2020</w:t>
            </w:r>
          </w:p>
        </w:tc>
        <w:tc>
          <w:tcPr>
            <w:tcW w:w="2396" w:type="dxa"/>
            <w:gridSpan w:val="2"/>
          </w:tcPr>
          <w:p w:rsidR="00AA3DEC" w:rsidRPr="0007057D" w:rsidRDefault="00AA3DEC" w:rsidP="00AA3DEC">
            <w:pPr>
              <w:jc w:val="center"/>
              <w:rPr>
                <w:rFonts w:asciiTheme="minorHAnsi" w:hAnsiTheme="minorHAnsi" w:cstheme="minorHAnsi"/>
                <w:sz w:val="22"/>
                <w:szCs w:val="22"/>
              </w:rPr>
            </w:pPr>
            <w:r w:rsidRPr="0007057D">
              <w:rPr>
                <w:rFonts w:asciiTheme="minorHAnsi" w:hAnsiTheme="minorHAnsi" w:cstheme="minorHAnsi"/>
                <w:sz w:val="22"/>
                <w:szCs w:val="22"/>
              </w:rPr>
              <w:t>2021</w:t>
            </w:r>
          </w:p>
        </w:tc>
        <w:tc>
          <w:tcPr>
            <w:tcW w:w="2309" w:type="dxa"/>
            <w:gridSpan w:val="2"/>
          </w:tcPr>
          <w:p w:rsidR="00AA3DEC" w:rsidRPr="0007057D" w:rsidRDefault="00AA3DEC" w:rsidP="00AA3DEC">
            <w:pPr>
              <w:jc w:val="center"/>
              <w:rPr>
                <w:rFonts w:asciiTheme="minorHAnsi" w:hAnsiTheme="minorHAnsi" w:cstheme="minorHAnsi"/>
                <w:sz w:val="22"/>
                <w:szCs w:val="22"/>
              </w:rPr>
            </w:pPr>
            <w:r w:rsidRPr="0007057D">
              <w:rPr>
                <w:rFonts w:asciiTheme="minorHAnsi" w:hAnsiTheme="minorHAnsi" w:cstheme="minorHAnsi"/>
                <w:sz w:val="22"/>
                <w:szCs w:val="22"/>
              </w:rPr>
              <w:t>2022</w:t>
            </w:r>
          </w:p>
        </w:tc>
      </w:tr>
      <w:tr w:rsidR="008D720C" w:rsidRPr="0007057D" w:rsidTr="00CE4316">
        <w:trPr>
          <w:trHeight w:val="1907"/>
        </w:trPr>
        <w:tc>
          <w:tcPr>
            <w:tcW w:w="6293" w:type="dxa"/>
          </w:tcPr>
          <w:p w:rsidR="00AA3DEC" w:rsidRPr="0007057D" w:rsidRDefault="00AA3DEC" w:rsidP="001D0588">
            <w:pPr>
              <w:tabs>
                <w:tab w:val="left" w:pos="709"/>
                <w:tab w:val="left" w:pos="1276"/>
              </w:tabs>
              <w:ind w:left="-142" w:right="-250"/>
              <w:rPr>
                <w:rFonts w:asciiTheme="minorHAnsi" w:hAnsiTheme="minorHAnsi" w:cstheme="minorHAnsi"/>
                <w:sz w:val="22"/>
                <w:szCs w:val="22"/>
              </w:rPr>
            </w:pPr>
            <w:r w:rsidRPr="0007057D">
              <w:rPr>
                <w:rFonts w:asciiTheme="minorHAnsi" w:hAnsiTheme="minorHAnsi" w:cstheme="minorHAnsi"/>
                <w:sz w:val="22"/>
                <w:szCs w:val="22"/>
              </w:rPr>
              <w:t>Objetivo Estratégico 1:  Promoción de la salud y prevención de las enfermedades</w:t>
            </w:r>
          </w:p>
          <w:p w:rsidR="00AA3DEC" w:rsidRPr="0007057D" w:rsidRDefault="009A4281" w:rsidP="00655FDE">
            <w:pPr>
              <w:tabs>
                <w:tab w:val="left" w:pos="709"/>
                <w:tab w:val="left" w:pos="1276"/>
              </w:tabs>
              <w:rPr>
                <w:rFonts w:asciiTheme="minorHAnsi" w:hAnsiTheme="minorHAnsi" w:cstheme="minorHAnsi"/>
                <w:sz w:val="22"/>
                <w:szCs w:val="22"/>
              </w:rPr>
            </w:pPr>
            <w:r>
              <w:rPr>
                <w:rFonts w:asciiTheme="minorHAnsi" w:hAnsiTheme="minorHAnsi" w:cstheme="minorHAnsi"/>
                <w:sz w:val="22"/>
                <w:szCs w:val="22"/>
              </w:rPr>
              <w:tab/>
              <w:t>Órgano Gestor</w:t>
            </w:r>
            <w:r w:rsidR="00AA3DEC" w:rsidRPr="0007057D">
              <w:rPr>
                <w:rFonts w:asciiTheme="minorHAnsi" w:hAnsiTheme="minorHAnsi" w:cstheme="minorHAnsi"/>
                <w:sz w:val="22"/>
                <w:szCs w:val="22"/>
              </w:rPr>
              <w:t>: Dirección de Salud Pública y Adicciones</w:t>
            </w:r>
          </w:p>
          <w:p w:rsidR="00AA3DEC" w:rsidRPr="0007057D" w:rsidRDefault="009A4281" w:rsidP="00655FDE">
            <w:pPr>
              <w:tabs>
                <w:tab w:val="left" w:pos="709"/>
                <w:tab w:val="left" w:pos="1276"/>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Programa</w:t>
            </w:r>
            <w:r w:rsidR="00AA3DEC" w:rsidRPr="0007057D">
              <w:rPr>
                <w:rFonts w:asciiTheme="minorHAnsi" w:hAnsiTheme="minorHAnsi" w:cstheme="minorHAnsi"/>
                <w:sz w:val="22"/>
                <w:szCs w:val="22"/>
              </w:rPr>
              <w:t>: 4113 Salud Pública</w:t>
            </w:r>
          </w:p>
          <w:p w:rsidR="00AA3DEC" w:rsidRPr="0007057D" w:rsidRDefault="00AA3DEC" w:rsidP="00655FDE">
            <w:pPr>
              <w:tabs>
                <w:tab w:val="left" w:pos="709"/>
                <w:tab w:val="left" w:pos="1276"/>
              </w:tabs>
              <w:rPr>
                <w:rFonts w:asciiTheme="minorHAnsi" w:hAnsiTheme="minorHAnsi" w:cstheme="minorHAnsi"/>
                <w:sz w:val="22"/>
                <w:szCs w:val="22"/>
              </w:rPr>
            </w:pPr>
          </w:p>
          <w:p w:rsidR="00AA3DEC" w:rsidRPr="0007057D" w:rsidRDefault="00AA3DEC" w:rsidP="00655FDE">
            <w:pPr>
              <w:tabs>
                <w:tab w:val="left" w:pos="709"/>
                <w:tab w:val="left" w:pos="1276"/>
              </w:tabs>
              <w:rPr>
                <w:rFonts w:asciiTheme="minorHAnsi" w:hAnsiTheme="minorHAnsi" w:cstheme="minorHAnsi"/>
                <w:sz w:val="22"/>
                <w:szCs w:val="22"/>
              </w:rPr>
            </w:pPr>
            <w:r w:rsidRPr="0007057D">
              <w:rPr>
                <w:rFonts w:asciiTheme="minorHAnsi" w:hAnsiTheme="minorHAnsi" w:cstheme="minorHAnsi"/>
                <w:sz w:val="22"/>
                <w:szCs w:val="22"/>
              </w:rPr>
              <w:tab/>
            </w:r>
            <w:r w:rsidRPr="0007057D">
              <w:rPr>
                <w:rFonts w:asciiTheme="minorHAnsi" w:hAnsiTheme="minorHAnsi" w:cstheme="minorHAnsi"/>
                <w:sz w:val="22"/>
                <w:szCs w:val="22"/>
              </w:rPr>
              <w:tab/>
            </w:r>
            <w:r w:rsidRPr="0007057D">
              <w:rPr>
                <w:rFonts w:asciiTheme="minorHAnsi" w:hAnsiTheme="minorHAnsi" w:cstheme="minorHAnsi"/>
                <w:sz w:val="22"/>
                <w:szCs w:val="22"/>
              </w:rPr>
              <w:tab/>
              <w:t>Capítulo 4</w:t>
            </w:r>
          </w:p>
          <w:p w:rsidR="00AA3DEC" w:rsidRDefault="00AA3DEC" w:rsidP="00655FDE">
            <w:pPr>
              <w:tabs>
                <w:tab w:val="left" w:pos="709"/>
                <w:tab w:val="left" w:pos="1276"/>
              </w:tabs>
              <w:rPr>
                <w:rFonts w:asciiTheme="minorHAnsi" w:hAnsiTheme="minorHAnsi" w:cstheme="minorHAnsi"/>
                <w:sz w:val="22"/>
                <w:szCs w:val="22"/>
              </w:rPr>
            </w:pPr>
            <w:r w:rsidRPr="0007057D">
              <w:rPr>
                <w:rFonts w:asciiTheme="minorHAnsi" w:hAnsiTheme="minorHAnsi" w:cstheme="minorHAnsi"/>
                <w:sz w:val="22"/>
                <w:szCs w:val="22"/>
              </w:rPr>
              <w:tab/>
            </w:r>
            <w:r w:rsidRPr="0007057D">
              <w:rPr>
                <w:rFonts w:asciiTheme="minorHAnsi" w:hAnsiTheme="minorHAnsi" w:cstheme="minorHAnsi"/>
                <w:sz w:val="22"/>
                <w:szCs w:val="22"/>
              </w:rPr>
              <w:tab/>
            </w:r>
            <w:r w:rsidRPr="0007057D">
              <w:rPr>
                <w:rFonts w:asciiTheme="minorHAnsi" w:hAnsiTheme="minorHAnsi" w:cstheme="minorHAnsi"/>
                <w:sz w:val="22"/>
                <w:szCs w:val="22"/>
              </w:rPr>
              <w:tab/>
              <w:t>Total</w:t>
            </w:r>
          </w:p>
          <w:p w:rsidR="00DE7F81" w:rsidRDefault="00DE7F81" w:rsidP="00DE7F81">
            <w:pPr>
              <w:tabs>
                <w:tab w:val="left" w:pos="709"/>
                <w:tab w:val="left" w:pos="1276"/>
              </w:tabs>
              <w:ind w:left="1418"/>
              <w:rPr>
                <w:rFonts w:asciiTheme="minorHAnsi" w:hAnsiTheme="minorHAnsi" w:cstheme="minorHAnsi"/>
                <w:sz w:val="22"/>
                <w:szCs w:val="22"/>
              </w:rPr>
            </w:pPr>
            <w:r>
              <w:rPr>
                <w:rFonts w:asciiTheme="minorHAnsi" w:hAnsiTheme="minorHAnsi" w:cstheme="minorHAnsi"/>
                <w:sz w:val="22"/>
                <w:szCs w:val="22"/>
              </w:rPr>
              <w:t>Capítulo 7</w:t>
            </w:r>
          </w:p>
          <w:p w:rsidR="00DE7F81" w:rsidRPr="0007057D" w:rsidRDefault="00DE7F81" w:rsidP="00DE7F81">
            <w:pPr>
              <w:tabs>
                <w:tab w:val="left" w:pos="709"/>
                <w:tab w:val="left" w:pos="1276"/>
              </w:tabs>
              <w:ind w:left="1418"/>
              <w:rPr>
                <w:rFonts w:asciiTheme="minorHAnsi" w:hAnsiTheme="minorHAnsi" w:cstheme="minorHAnsi"/>
                <w:sz w:val="22"/>
                <w:szCs w:val="22"/>
              </w:rPr>
            </w:pPr>
            <w:r>
              <w:rPr>
                <w:rFonts w:asciiTheme="minorHAnsi" w:hAnsiTheme="minorHAnsi" w:cstheme="minorHAnsi"/>
                <w:sz w:val="22"/>
                <w:szCs w:val="22"/>
              </w:rPr>
              <w:t>Total</w:t>
            </w:r>
          </w:p>
          <w:p w:rsidR="00AA3DEC" w:rsidRPr="0007057D" w:rsidRDefault="00AA3DEC" w:rsidP="00804E9C">
            <w:pPr>
              <w:tabs>
                <w:tab w:val="left" w:pos="709"/>
                <w:tab w:val="left" w:pos="1276"/>
              </w:tabs>
              <w:ind w:right="197"/>
              <w:rPr>
                <w:rFonts w:asciiTheme="minorHAnsi" w:hAnsiTheme="minorHAnsi" w:cstheme="minorHAnsi"/>
                <w:sz w:val="22"/>
                <w:szCs w:val="22"/>
              </w:rPr>
            </w:pPr>
          </w:p>
        </w:tc>
        <w:tc>
          <w:tcPr>
            <w:tcW w:w="1440" w:type="dxa"/>
          </w:tcPr>
          <w:p w:rsidR="00AA3DEC" w:rsidRPr="0007057D" w:rsidRDefault="00AA3DEC" w:rsidP="00655FDE">
            <w:pPr>
              <w:jc w:val="center"/>
              <w:rPr>
                <w:rFonts w:asciiTheme="minorHAnsi" w:hAnsiTheme="minorHAnsi" w:cstheme="minorHAnsi"/>
                <w:sz w:val="22"/>
                <w:szCs w:val="22"/>
              </w:rPr>
            </w:pPr>
            <w:r w:rsidRPr="0007057D">
              <w:rPr>
                <w:rFonts w:asciiTheme="minorHAnsi" w:hAnsiTheme="minorHAnsi" w:cstheme="minorHAnsi"/>
                <w:sz w:val="22"/>
                <w:szCs w:val="22"/>
              </w:rPr>
              <w:t>Importe €</w:t>
            </w:r>
          </w:p>
          <w:p w:rsidR="00AA3DEC" w:rsidRPr="0007057D" w:rsidRDefault="00AA3DEC" w:rsidP="00655FDE">
            <w:pPr>
              <w:jc w:val="center"/>
              <w:rPr>
                <w:rFonts w:asciiTheme="minorHAnsi" w:hAnsiTheme="minorHAnsi" w:cstheme="minorHAnsi"/>
                <w:sz w:val="22"/>
                <w:szCs w:val="22"/>
              </w:rPr>
            </w:pPr>
          </w:p>
          <w:p w:rsidR="00AA3DEC" w:rsidRPr="0007057D" w:rsidRDefault="00AA3DEC" w:rsidP="00655FDE">
            <w:pPr>
              <w:jc w:val="center"/>
              <w:rPr>
                <w:rFonts w:asciiTheme="minorHAnsi" w:hAnsiTheme="minorHAnsi" w:cstheme="minorHAnsi"/>
                <w:sz w:val="22"/>
                <w:szCs w:val="22"/>
              </w:rPr>
            </w:pPr>
          </w:p>
          <w:p w:rsidR="00AA3DEC" w:rsidRPr="0007057D" w:rsidRDefault="00AA3DEC" w:rsidP="00655FDE">
            <w:pPr>
              <w:jc w:val="center"/>
              <w:rPr>
                <w:rFonts w:asciiTheme="minorHAnsi" w:hAnsiTheme="minorHAnsi" w:cstheme="minorHAnsi"/>
                <w:sz w:val="22"/>
                <w:szCs w:val="22"/>
              </w:rPr>
            </w:pPr>
          </w:p>
          <w:p w:rsidR="0007057D" w:rsidRPr="0007057D" w:rsidRDefault="0007057D" w:rsidP="00655FDE">
            <w:pPr>
              <w:jc w:val="center"/>
              <w:rPr>
                <w:rFonts w:asciiTheme="minorHAnsi" w:hAnsiTheme="minorHAnsi" w:cstheme="minorHAnsi"/>
                <w:sz w:val="22"/>
                <w:szCs w:val="22"/>
              </w:rPr>
            </w:pPr>
          </w:p>
          <w:p w:rsidR="00DE7F81" w:rsidRDefault="00DE7F81" w:rsidP="00DE7F81">
            <w:pPr>
              <w:jc w:val="center"/>
              <w:rPr>
                <w:rFonts w:asciiTheme="minorHAnsi" w:hAnsiTheme="minorHAnsi" w:cstheme="minorHAnsi"/>
                <w:sz w:val="22"/>
                <w:szCs w:val="22"/>
              </w:rPr>
            </w:pPr>
            <w:r w:rsidRPr="00732598">
              <w:rPr>
                <w:rFonts w:asciiTheme="minorHAnsi" w:hAnsiTheme="minorHAnsi" w:cstheme="minorHAnsi"/>
                <w:sz w:val="22"/>
                <w:szCs w:val="22"/>
              </w:rPr>
              <w:t>7</w:t>
            </w:r>
            <w:r>
              <w:rPr>
                <w:rFonts w:asciiTheme="minorHAnsi" w:hAnsiTheme="minorHAnsi" w:cstheme="minorHAnsi"/>
                <w:sz w:val="22"/>
                <w:szCs w:val="22"/>
              </w:rPr>
              <w:t>.</w:t>
            </w:r>
            <w:r w:rsidRPr="00732598">
              <w:rPr>
                <w:rFonts w:asciiTheme="minorHAnsi" w:hAnsiTheme="minorHAnsi" w:cstheme="minorHAnsi"/>
                <w:sz w:val="22"/>
                <w:szCs w:val="22"/>
              </w:rPr>
              <w:t>541</w:t>
            </w:r>
            <w:r>
              <w:rPr>
                <w:rFonts w:asciiTheme="minorHAnsi" w:hAnsiTheme="minorHAnsi" w:cstheme="minorHAnsi"/>
                <w:sz w:val="22"/>
                <w:szCs w:val="22"/>
              </w:rPr>
              <w:t>.</w:t>
            </w:r>
            <w:r w:rsidRPr="00732598">
              <w:rPr>
                <w:rFonts w:asciiTheme="minorHAnsi" w:hAnsiTheme="minorHAnsi" w:cstheme="minorHAnsi"/>
                <w:sz w:val="22"/>
                <w:szCs w:val="22"/>
              </w:rPr>
              <w:t>039</w:t>
            </w:r>
            <w:r>
              <w:rPr>
                <w:rFonts w:asciiTheme="minorHAnsi" w:hAnsiTheme="minorHAnsi" w:cstheme="minorHAnsi"/>
                <w:sz w:val="22"/>
                <w:szCs w:val="22"/>
              </w:rPr>
              <w:t xml:space="preserve"> </w:t>
            </w:r>
          </w:p>
          <w:p w:rsidR="00DE7F81" w:rsidRDefault="00DE7F81" w:rsidP="00DE7F81">
            <w:pPr>
              <w:jc w:val="center"/>
              <w:rPr>
                <w:rFonts w:asciiTheme="minorHAnsi" w:hAnsiTheme="minorHAnsi" w:cstheme="minorHAnsi"/>
                <w:sz w:val="22"/>
                <w:szCs w:val="22"/>
              </w:rPr>
            </w:pPr>
            <w:r w:rsidRPr="00732598">
              <w:rPr>
                <w:rFonts w:asciiTheme="minorHAnsi" w:hAnsiTheme="minorHAnsi" w:cstheme="minorHAnsi"/>
                <w:sz w:val="22"/>
                <w:szCs w:val="22"/>
              </w:rPr>
              <w:t>7</w:t>
            </w:r>
            <w:r>
              <w:rPr>
                <w:rFonts w:asciiTheme="minorHAnsi" w:hAnsiTheme="minorHAnsi" w:cstheme="minorHAnsi"/>
                <w:sz w:val="22"/>
                <w:szCs w:val="22"/>
              </w:rPr>
              <w:t>.</w:t>
            </w:r>
            <w:r w:rsidRPr="00732598">
              <w:rPr>
                <w:rFonts w:asciiTheme="minorHAnsi" w:hAnsiTheme="minorHAnsi" w:cstheme="minorHAnsi"/>
                <w:sz w:val="22"/>
                <w:szCs w:val="22"/>
              </w:rPr>
              <w:t>541</w:t>
            </w:r>
            <w:r>
              <w:rPr>
                <w:rFonts w:asciiTheme="minorHAnsi" w:hAnsiTheme="minorHAnsi" w:cstheme="minorHAnsi"/>
                <w:sz w:val="22"/>
                <w:szCs w:val="22"/>
              </w:rPr>
              <w:t>.</w:t>
            </w:r>
            <w:r w:rsidRPr="00732598">
              <w:rPr>
                <w:rFonts w:asciiTheme="minorHAnsi" w:hAnsiTheme="minorHAnsi" w:cstheme="minorHAnsi"/>
                <w:sz w:val="22"/>
                <w:szCs w:val="22"/>
              </w:rPr>
              <w:t>039</w:t>
            </w:r>
            <w:r>
              <w:rPr>
                <w:rFonts w:asciiTheme="minorHAnsi" w:hAnsiTheme="minorHAnsi" w:cstheme="minorHAnsi"/>
                <w:sz w:val="22"/>
                <w:szCs w:val="22"/>
              </w:rPr>
              <w:t xml:space="preserve"> </w:t>
            </w:r>
          </w:p>
          <w:p w:rsidR="00DE7F81" w:rsidRDefault="00DE7F81" w:rsidP="00DE7F81">
            <w:pPr>
              <w:jc w:val="center"/>
              <w:rPr>
                <w:rFonts w:asciiTheme="minorHAnsi" w:hAnsiTheme="minorHAnsi" w:cstheme="minorHAnsi"/>
                <w:sz w:val="22"/>
                <w:szCs w:val="22"/>
              </w:rPr>
            </w:pPr>
            <w:r>
              <w:rPr>
                <w:rFonts w:asciiTheme="minorHAnsi" w:hAnsiTheme="minorHAnsi" w:cstheme="minorHAnsi"/>
                <w:sz w:val="22"/>
                <w:szCs w:val="22"/>
              </w:rPr>
              <w:t>200.000</w:t>
            </w:r>
          </w:p>
          <w:p w:rsidR="00AA3DEC" w:rsidRPr="0007057D" w:rsidRDefault="00DE7F81" w:rsidP="00655FDE">
            <w:pPr>
              <w:jc w:val="center"/>
              <w:rPr>
                <w:rFonts w:asciiTheme="minorHAnsi" w:hAnsiTheme="minorHAnsi" w:cstheme="minorHAnsi"/>
                <w:sz w:val="22"/>
                <w:szCs w:val="22"/>
              </w:rPr>
            </w:pPr>
            <w:r>
              <w:rPr>
                <w:rFonts w:asciiTheme="minorHAnsi" w:hAnsiTheme="minorHAnsi" w:cstheme="minorHAnsi"/>
                <w:sz w:val="22"/>
                <w:szCs w:val="22"/>
              </w:rPr>
              <w:t>200.000</w:t>
            </w:r>
          </w:p>
        </w:tc>
        <w:tc>
          <w:tcPr>
            <w:tcW w:w="1315" w:type="dxa"/>
          </w:tcPr>
          <w:p w:rsidR="00AA3DEC" w:rsidRPr="0007057D" w:rsidRDefault="00AA3DEC" w:rsidP="00655FDE">
            <w:pPr>
              <w:jc w:val="center"/>
              <w:rPr>
                <w:rFonts w:asciiTheme="minorHAnsi" w:hAnsiTheme="minorHAnsi" w:cstheme="minorHAnsi"/>
                <w:sz w:val="22"/>
                <w:szCs w:val="22"/>
              </w:rPr>
            </w:pPr>
            <w:r w:rsidRPr="0007057D">
              <w:rPr>
                <w:rFonts w:asciiTheme="minorHAnsi" w:hAnsiTheme="minorHAnsi" w:cstheme="minorHAnsi"/>
                <w:sz w:val="22"/>
                <w:szCs w:val="22"/>
              </w:rPr>
              <w:t>%</w:t>
            </w:r>
          </w:p>
          <w:p w:rsidR="00AA3DEC" w:rsidRPr="0007057D" w:rsidRDefault="00AA3DEC" w:rsidP="00655FDE">
            <w:pPr>
              <w:jc w:val="center"/>
              <w:rPr>
                <w:rFonts w:asciiTheme="minorHAnsi" w:hAnsiTheme="minorHAnsi" w:cstheme="minorHAnsi"/>
                <w:sz w:val="22"/>
                <w:szCs w:val="22"/>
              </w:rPr>
            </w:pPr>
          </w:p>
          <w:p w:rsidR="00AA3DEC" w:rsidRPr="0007057D" w:rsidRDefault="00AA3DEC" w:rsidP="00655FDE">
            <w:pPr>
              <w:jc w:val="center"/>
              <w:rPr>
                <w:rFonts w:asciiTheme="minorHAnsi" w:hAnsiTheme="minorHAnsi" w:cstheme="minorHAnsi"/>
                <w:sz w:val="22"/>
                <w:szCs w:val="22"/>
              </w:rPr>
            </w:pPr>
          </w:p>
          <w:p w:rsidR="00AA3DEC" w:rsidRPr="0007057D" w:rsidRDefault="00AA3DEC" w:rsidP="00655FDE">
            <w:pPr>
              <w:jc w:val="center"/>
              <w:rPr>
                <w:rFonts w:asciiTheme="minorHAnsi" w:hAnsiTheme="minorHAnsi" w:cstheme="minorHAnsi"/>
                <w:sz w:val="22"/>
                <w:szCs w:val="22"/>
              </w:rPr>
            </w:pPr>
          </w:p>
          <w:p w:rsidR="0007057D" w:rsidRPr="0007057D" w:rsidRDefault="0007057D" w:rsidP="00655FDE">
            <w:pPr>
              <w:jc w:val="center"/>
              <w:rPr>
                <w:rFonts w:asciiTheme="minorHAnsi" w:hAnsiTheme="minorHAnsi" w:cstheme="minorHAnsi"/>
                <w:sz w:val="22"/>
                <w:szCs w:val="22"/>
              </w:rPr>
            </w:pPr>
          </w:p>
          <w:p w:rsidR="00AA3DEC" w:rsidRPr="0007057D" w:rsidRDefault="00AA3DEC" w:rsidP="00655FDE">
            <w:pPr>
              <w:jc w:val="center"/>
              <w:rPr>
                <w:rFonts w:asciiTheme="minorHAnsi" w:hAnsiTheme="minorHAnsi" w:cstheme="minorHAnsi"/>
                <w:sz w:val="22"/>
                <w:szCs w:val="22"/>
              </w:rPr>
            </w:pPr>
            <w:r w:rsidRPr="0007057D">
              <w:rPr>
                <w:rFonts w:asciiTheme="minorHAnsi" w:hAnsiTheme="minorHAnsi" w:cstheme="minorHAnsi"/>
                <w:sz w:val="22"/>
                <w:szCs w:val="22"/>
              </w:rPr>
              <w:t>100,00</w:t>
            </w:r>
          </w:p>
          <w:p w:rsidR="00AA3DEC" w:rsidRPr="0007057D" w:rsidRDefault="00AA3DEC" w:rsidP="00655FDE">
            <w:pPr>
              <w:jc w:val="center"/>
              <w:rPr>
                <w:rFonts w:asciiTheme="minorHAnsi" w:hAnsiTheme="minorHAnsi" w:cstheme="minorHAnsi"/>
                <w:sz w:val="22"/>
                <w:szCs w:val="22"/>
              </w:rPr>
            </w:pPr>
            <w:r w:rsidRPr="0007057D">
              <w:rPr>
                <w:rFonts w:asciiTheme="minorHAnsi" w:hAnsiTheme="minorHAnsi" w:cstheme="minorHAnsi"/>
                <w:sz w:val="22"/>
                <w:szCs w:val="22"/>
              </w:rPr>
              <w:t>100,00</w:t>
            </w:r>
          </w:p>
          <w:p w:rsidR="00AA3DEC" w:rsidRDefault="00DE7F81" w:rsidP="00655FDE">
            <w:pPr>
              <w:jc w:val="center"/>
              <w:rPr>
                <w:rFonts w:asciiTheme="minorHAnsi" w:hAnsiTheme="minorHAnsi" w:cstheme="minorHAnsi"/>
                <w:sz w:val="22"/>
                <w:szCs w:val="22"/>
              </w:rPr>
            </w:pPr>
            <w:r>
              <w:rPr>
                <w:rFonts w:asciiTheme="minorHAnsi" w:hAnsiTheme="minorHAnsi" w:cstheme="minorHAnsi"/>
                <w:sz w:val="22"/>
                <w:szCs w:val="22"/>
              </w:rPr>
              <w:t>100,00</w:t>
            </w:r>
          </w:p>
          <w:p w:rsidR="00DE7F81" w:rsidRPr="0007057D" w:rsidRDefault="00DE7F81" w:rsidP="00655FDE">
            <w:pPr>
              <w:jc w:val="center"/>
              <w:rPr>
                <w:rFonts w:asciiTheme="minorHAnsi" w:hAnsiTheme="minorHAnsi" w:cstheme="minorHAnsi"/>
                <w:sz w:val="22"/>
                <w:szCs w:val="22"/>
              </w:rPr>
            </w:pPr>
            <w:r>
              <w:rPr>
                <w:rFonts w:asciiTheme="minorHAnsi" w:hAnsiTheme="minorHAnsi" w:cstheme="minorHAnsi"/>
                <w:sz w:val="22"/>
                <w:szCs w:val="22"/>
              </w:rPr>
              <w:t>100,00</w:t>
            </w:r>
          </w:p>
        </w:tc>
        <w:tc>
          <w:tcPr>
            <w:tcW w:w="1219" w:type="dxa"/>
          </w:tcPr>
          <w:p w:rsidR="00AA3DEC" w:rsidRPr="0007057D" w:rsidRDefault="00AA3DEC" w:rsidP="009D13CD">
            <w:pPr>
              <w:jc w:val="center"/>
              <w:rPr>
                <w:rFonts w:asciiTheme="minorHAnsi" w:hAnsiTheme="minorHAnsi" w:cstheme="minorHAnsi"/>
                <w:sz w:val="22"/>
                <w:szCs w:val="22"/>
              </w:rPr>
            </w:pPr>
            <w:r w:rsidRPr="0007057D">
              <w:rPr>
                <w:rFonts w:asciiTheme="minorHAnsi" w:hAnsiTheme="minorHAnsi" w:cstheme="minorHAnsi"/>
                <w:sz w:val="22"/>
                <w:szCs w:val="22"/>
              </w:rPr>
              <w:t>Importe €</w:t>
            </w:r>
          </w:p>
          <w:p w:rsidR="00AA3DEC" w:rsidRPr="0007057D" w:rsidRDefault="00AA3DEC" w:rsidP="009D13CD">
            <w:pPr>
              <w:jc w:val="center"/>
              <w:rPr>
                <w:rFonts w:asciiTheme="minorHAnsi" w:hAnsiTheme="minorHAnsi" w:cstheme="minorHAnsi"/>
                <w:sz w:val="22"/>
                <w:szCs w:val="22"/>
              </w:rPr>
            </w:pPr>
          </w:p>
          <w:p w:rsidR="00AA3DEC" w:rsidRPr="0007057D" w:rsidRDefault="00AA3DEC" w:rsidP="009D13CD">
            <w:pPr>
              <w:jc w:val="center"/>
              <w:rPr>
                <w:rFonts w:asciiTheme="minorHAnsi" w:hAnsiTheme="minorHAnsi" w:cstheme="minorHAnsi"/>
                <w:sz w:val="22"/>
                <w:szCs w:val="22"/>
              </w:rPr>
            </w:pPr>
          </w:p>
          <w:p w:rsidR="0007057D" w:rsidRPr="0007057D" w:rsidRDefault="0007057D" w:rsidP="009D13CD">
            <w:pPr>
              <w:jc w:val="center"/>
              <w:rPr>
                <w:rFonts w:asciiTheme="minorHAnsi" w:hAnsiTheme="minorHAnsi" w:cstheme="minorHAnsi"/>
                <w:sz w:val="22"/>
                <w:szCs w:val="22"/>
              </w:rPr>
            </w:pPr>
          </w:p>
          <w:p w:rsidR="00AA3DEC" w:rsidRPr="0007057D" w:rsidRDefault="00AA3DEC" w:rsidP="009D13CD">
            <w:pPr>
              <w:jc w:val="center"/>
              <w:rPr>
                <w:rFonts w:asciiTheme="minorHAnsi" w:hAnsiTheme="minorHAnsi" w:cstheme="minorHAnsi"/>
                <w:sz w:val="22"/>
                <w:szCs w:val="22"/>
              </w:rPr>
            </w:pPr>
          </w:p>
          <w:p w:rsidR="00AA3DEC" w:rsidRPr="0007057D" w:rsidRDefault="00AA3DEC" w:rsidP="009D13CD">
            <w:pPr>
              <w:jc w:val="center"/>
              <w:rPr>
                <w:rFonts w:asciiTheme="minorHAnsi" w:hAnsiTheme="minorHAnsi" w:cstheme="minorHAnsi"/>
                <w:sz w:val="22"/>
                <w:szCs w:val="22"/>
              </w:rPr>
            </w:pPr>
            <w:r w:rsidRPr="0007057D">
              <w:rPr>
                <w:rFonts w:asciiTheme="minorHAnsi" w:hAnsiTheme="minorHAnsi" w:cstheme="minorHAnsi"/>
                <w:sz w:val="22"/>
                <w:szCs w:val="22"/>
              </w:rPr>
              <w:t>205.800</w:t>
            </w:r>
          </w:p>
          <w:p w:rsidR="00AA3DEC" w:rsidRPr="0007057D" w:rsidRDefault="00AA3DEC" w:rsidP="007C3F9F">
            <w:pPr>
              <w:jc w:val="center"/>
              <w:rPr>
                <w:rFonts w:asciiTheme="minorHAnsi" w:hAnsiTheme="minorHAnsi" w:cstheme="minorHAnsi"/>
                <w:sz w:val="22"/>
                <w:szCs w:val="22"/>
              </w:rPr>
            </w:pPr>
            <w:r w:rsidRPr="0007057D">
              <w:rPr>
                <w:rFonts w:asciiTheme="minorHAnsi" w:hAnsiTheme="minorHAnsi" w:cstheme="minorHAnsi"/>
                <w:sz w:val="22"/>
                <w:szCs w:val="22"/>
              </w:rPr>
              <w:t>205.800</w:t>
            </w:r>
          </w:p>
        </w:tc>
        <w:tc>
          <w:tcPr>
            <w:tcW w:w="1216" w:type="dxa"/>
          </w:tcPr>
          <w:p w:rsidR="00AA3DEC" w:rsidRPr="0007057D" w:rsidRDefault="00AA3DEC" w:rsidP="00AA3DEC">
            <w:pPr>
              <w:jc w:val="center"/>
              <w:rPr>
                <w:rFonts w:asciiTheme="minorHAnsi" w:hAnsiTheme="minorHAnsi" w:cstheme="minorHAnsi"/>
                <w:sz w:val="22"/>
                <w:szCs w:val="22"/>
              </w:rPr>
            </w:pPr>
            <w:r w:rsidRPr="0007057D">
              <w:rPr>
                <w:rFonts w:asciiTheme="minorHAnsi" w:hAnsiTheme="minorHAnsi" w:cstheme="minorHAnsi"/>
                <w:sz w:val="22"/>
                <w:szCs w:val="22"/>
              </w:rPr>
              <w:t>%</w:t>
            </w:r>
          </w:p>
          <w:p w:rsidR="00AA3DEC" w:rsidRPr="0007057D" w:rsidRDefault="00AA3DEC" w:rsidP="00AA3DEC">
            <w:pPr>
              <w:jc w:val="center"/>
              <w:rPr>
                <w:rFonts w:asciiTheme="minorHAnsi" w:hAnsiTheme="minorHAnsi" w:cstheme="minorHAnsi"/>
                <w:sz w:val="22"/>
                <w:szCs w:val="22"/>
              </w:rPr>
            </w:pPr>
          </w:p>
          <w:p w:rsidR="00AA3DEC" w:rsidRPr="0007057D" w:rsidRDefault="00AA3DEC" w:rsidP="00AA3DEC">
            <w:pPr>
              <w:jc w:val="center"/>
              <w:rPr>
                <w:rFonts w:asciiTheme="minorHAnsi" w:hAnsiTheme="minorHAnsi" w:cstheme="minorHAnsi"/>
                <w:sz w:val="22"/>
                <w:szCs w:val="22"/>
              </w:rPr>
            </w:pPr>
          </w:p>
          <w:p w:rsidR="0007057D" w:rsidRPr="0007057D" w:rsidRDefault="0007057D" w:rsidP="00AA3DEC">
            <w:pPr>
              <w:jc w:val="center"/>
              <w:rPr>
                <w:rFonts w:asciiTheme="minorHAnsi" w:hAnsiTheme="minorHAnsi" w:cstheme="minorHAnsi"/>
                <w:sz w:val="22"/>
                <w:szCs w:val="22"/>
              </w:rPr>
            </w:pPr>
          </w:p>
          <w:p w:rsidR="00AA3DEC" w:rsidRPr="0007057D" w:rsidRDefault="00AA3DEC" w:rsidP="00AA3DEC">
            <w:pPr>
              <w:jc w:val="center"/>
              <w:rPr>
                <w:rFonts w:asciiTheme="minorHAnsi" w:hAnsiTheme="minorHAnsi" w:cstheme="minorHAnsi"/>
                <w:sz w:val="22"/>
                <w:szCs w:val="22"/>
              </w:rPr>
            </w:pPr>
          </w:p>
          <w:p w:rsidR="00AA3DEC" w:rsidRPr="0007057D" w:rsidRDefault="00AA3DEC" w:rsidP="00AA3DEC">
            <w:pPr>
              <w:jc w:val="center"/>
              <w:rPr>
                <w:rFonts w:asciiTheme="minorHAnsi" w:hAnsiTheme="minorHAnsi" w:cstheme="minorHAnsi"/>
                <w:sz w:val="22"/>
                <w:szCs w:val="22"/>
              </w:rPr>
            </w:pPr>
            <w:r w:rsidRPr="0007057D">
              <w:rPr>
                <w:rFonts w:asciiTheme="minorHAnsi" w:hAnsiTheme="minorHAnsi" w:cstheme="minorHAnsi"/>
                <w:sz w:val="22"/>
                <w:szCs w:val="22"/>
              </w:rPr>
              <w:t>100,00</w:t>
            </w:r>
          </w:p>
          <w:p w:rsidR="00AA3DEC" w:rsidRPr="0007057D" w:rsidRDefault="00AA3DEC" w:rsidP="00AA3DEC">
            <w:pPr>
              <w:jc w:val="center"/>
              <w:rPr>
                <w:rFonts w:asciiTheme="minorHAnsi" w:hAnsiTheme="minorHAnsi" w:cstheme="minorHAnsi"/>
                <w:sz w:val="22"/>
                <w:szCs w:val="22"/>
              </w:rPr>
            </w:pPr>
            <w:r w:rsidRPr="0007057D">
              <w:rPr>
                <w:rFonts w:asciiTheme="minorHAnsi" w:hAnsiTheme="minorHAnsi" w:cstheme="minorHAnsi"/>
                <w:sz w:val="22"/>
                <w:szCs w:val="22"/>
              </w:rPr>
              <w:t>100,00</w:t>
            </w:r>
          </w:p>
        </w:tc>
        <w:tc>
          <w:tcPr>
            <w:tcW w:w="1219" w:type="dxa"/>
          </w:tcPr>
          <w:p w:rsidR="00AA3DEC" w:rsidRPr="0007057D" w:rsidRDefault="00AA3DEC" w:rsidP="00AA3DEC">
            <w:pPr>
              <w:jc w:val="center"/>
              <w:rPr>
                <w:rFonts w:asciiTheme="minorHAnsi" w:hAnsiTheme="minorHAnsi" w:cstheme="minorHAnsi"/>
                <w:sz w:val="22"/>
                <w:szCs w:val="22"/>
              </w:rPr>
            </w:pPr>
            <w:r w:rsidRPr="0007057D">
              <w:rPr>
                <w:rFonts w:asciiTheme="minorHAnsi" w:hAnsiTheme="minorHAnsi" w:cstheme="minorHAnsi"/>
                <w:sz w:val="22"/>
                <w:szCs w:val="22"/>
              </w:rPr>
              <w:t>Importe</w:t>
            </w:r>
          </w:p>
        </w:tc>
        <w:tc>
          <w:tcPr>
            <w:tcW w:w="1177" w:type="dxa"/>
          </w:tcPr>
          <w:p w:rsidR="00AA3DEC" w:rsidRPr="0007057D" w:rsidRDefault="00AA3DEC" w:rsidP="00655FDE">
            <w:pPr>
              <w:jc w:val="center"/>
              <w:rPr>
                <w:rFonts w:asciiTheme="minorHAnsi" w:hAnsiTheme="minorHAnsi" w:cstheme="minorHAnsi"/>
                <w:sz w:val="22"/>
                <w:szCs w:val="22"/>
              </w:rPr>
            </w:pPr>
            <w:r w:rsidRPr="0007057D">
              <w:rPr>
                <w:rFonts w:asciiTheme="minorHAnsi" w:hAnsiTheme="minorHAnsi" w:cstheme="minorHAnsi"/>
                <w:sz w:val="22"/>
                <w:szCs w:val="22"/>
              </w:rPr>
              <w:t>%</w:t>
            </w:r>
          </w:p>
          <w:p w:rsidR="00AA3DEC" w:rsidRPr="0007057D" w:rsidRDefault="00AA3DEC" w:rsidP="00655FDE">
            <w:pPr>
              <w:jc w:val="center"/>
              <w:rPr>
                <w:rFonts w:asciiTheme="minorHAnsi" w:hAnsiTheme="minorHAnsi" w:cstheme="minorHAnsi"/>
                <w:sz w:val="22"/>
                <w:szCs w:val="22"/>
              </w:rPr>
            </w:pPr>
          </w:p>
        </w:tc>
        <w:tc>
          <w:tcPr>
            <w:tcW w:w="1219" w:type="dxa"/>
          </w:tcPr>
          <w:p w:rsidR="00AA3DEC" w:rsidRPr="0007057D" w:rsidRDefault="00AA3DEC" w:rsidP="00AA3DEC">
            <w:pPr>
              <w:jc w:val="center"/>
              <w:rPr>
                <w:rFonts w:asciiTheme="minorHAnsi" w:hAnsiTheme="minorHAnsi" w:cstheme="minorHAnsi"/>
                <w:sz w:val="22"/>
                <w:szCs w:val="22"/>
              </w:rPr>
            </w:pPr>
            <w:r w:rsidRPr="0007057D">
              <w:rPr>
                <w:rFonts w:asciiTheme="minorHAnsi" w:hAnsiTheme="minorHAnsi" w:cstheme="minorHAnsi"/>
                <w:sz w:val="22"/>
                <w:szCs w:val="22"/>
              </w:rPr>
              <w:t>Importe</w:t>
            </w:r>
          </w:p>
        </w:tc>
        <w:tc>
          <w:tcPr>
            <w:tcW w:w="1090" w:type="dxa"/>
          </w:tcPr>
          <w:p w:rsidR="00AA3DEC" w:rsidRPr="0007057D" w:rsidRDefault="00AA3DEC" w:rsidP="00AA3DEC">
            <w:pPr>
              <w:jc w:val="center"/>
              <w:rPr>
                <w:rFonts w:asciiTheme="minorHAnsi" w:hAnsiTheme="minorHAnsi" w:cstheme="minorHAnsi"/>
                <w:sz w:val="22"/>
                <w:szCs w:val="22"/>
              </w:rPr>
            </w:pPr>
            <w:r w:rsidRPr="0007057D">
              <w:rPr>
                <w:rFonts w:asciiTheme="minorHAnsi" w:hAnsiTheme="minorHAnsi" w:cstheme="minorHAnsi"/>
                <w:sz w:val="22"/>
                <w:szCs w:val="22"/>
              </w:rPr>
              <w:t>%</w:t>
            </w:r>
          </w:p>
          <w:p w:rsidR="00AA3DEC" w:rsidRPr="0007057D" w:rsidRDefault="00AA3DEC" w:rsidP="00AA3DEC">
            <w:pPr>
              <w:jc w:val="center"/>
              <w:rPr>
                <w:rFonts w:asciiTheme="minorHAnsi" w:hAnsiTheme="minorHAnsi" w:cstheme="minorHAnsi"/>
                <w:sz w:val="22"/>
                <w:szCs w:val="22"/>
              </w:rPr>
            </w:pPr>
          </w:p>
        </w:tc>
      </w:tr>
      <w:tr w:rsidR="008D720C" w:rsidRPr="0007057D" w:rsidTr="00804E9C">
        <w:tc>
          <w:tcPr>
            <w:tcW w:w="6293" w:type="dxa"/>
          </w:tcPr>
          <w:p w:rsidR="00AA3DEC" w:rsidRPr="008D720C" w:rsidRDefault="00AA3DEC" w:rsidP="00655FDE">
            <w:pPr>
              <w:tabs>
                <w:tab w:val="left" w:pos="709"/>
                <w:tab w:val="left" w:pos="1276"/>
              </w:tabs>
              <w:rPr>
                <w:rFonts w:asciiTheme="minorHAnsi" w:hAnsiTheme="minorHAnsi" w:cstheme="minorHAnsi"/>
                <w:sz w:val="22"/>
                <w:szCs w:val="22"/>
              </w:rPr>
            </w:pPr>
            <w:r w:rsidRPr="008D720C">
              <w:rPr>
                <w:rFonts w:asciiTheme="minorHAnsi" w:hAnsiTheme="minorHAnsi" w:cstheme="minorHAnsi"/>
                <w:sz w:val="22"/>
                <w:szCs w:val="22"/>
              </w:rPr>
              <w:t>Objetivo Estratégico 2:  Prevención y atención de las adicciones y reducción de riesgos y daños</w:t>
            </w:r>
          </w:p>
          <w:p w:rsidR="00AA3DEC" w:rsidRPr="008D720C" w:rsidRDefault="00AA3DEC" w:rsidP="00655FDE">
            <w:pPr>
              <w:tabs>
                <w:tab w:val="left" w:pos="709"/>
                <w:tab w:val="left" w:pos="1276"/>
              </w:tabs>
              <w:rPr>
                <w:rFonts w:asciiTheme="minorHAnsi" w:hAnsiTheme="minorHAnsi" w:cstheme="minorHAnsi"/>
                <w:sz w:val="22"/>
                <w:szCs w:val="22"/>
              </w:rPr>
            </w:pPr>
            <w:r w:rsidRPr="008D720C">
              <w:rPr>
                <w:rFonts w:asciiTheme="minorHAnsi" w:hAnsiTheme="minorHAnsi" w:cstheme="minorHAnsi"/>
                <w:sz w:val="22"/>
                <w:szCs w:val="22"/>
              </w:rPr>
              <w:tab/>
              <w:t>Órgano Gestor: Dirección de Salud Pública y Adicciones</w:t>
            </w:r>
          </w:p>
          <w:p w:rsidR="00AA3DEC" w:rsidRPr="008D720C" w:rsidRDefault="00AA3DEC" w:rsidP="00655FDE">
            <w:pPr>
              <w:tabs>
                <w:tab w:val="left" w:pos="709"/>
                <w:tab w:val="left" w:pos="1276"/>
              </w:tabs>
              <w:rPr>
                <w:rFonts w:asciiTheme="minorHAnsi" w:hAnsiTheme="minorHAnsi" w:cstheme="minorHAnsi"/>
                <w:sz w:val="22"/>
                <w:szCs w:val="22"/>
              </w:rPr>
            </w:pPr>
            <w:r w:rsidRPr="008D720C">
              <w:rPr>
                <w:rFonts w:asciiTheme="minorHAnsi" w:hAnsiTheme="minorHAnsi" w:cstheme="minorHAnsi"/>
                <w:sz w:val="22"/>
                <w:szCs w:val="22"/>
              </w:rPr>
              <w:tab/>
            </w:r>
            <w:r w:rsidRPr="008D720C">
              <w:rPr>
                <w:rFonts w:asciiTheme="minorHAnsi" w:hAnsiTheme="minorHAnsi" w:cstheme="minorHAnsi"/>
                <w:sz w:val="22"/>
                <w:szCs w:val="22"/>
              </w:rPr>
              <w:tab/>
              <w:t>Programa: 4116 Adicciones</w:t>
            </w:r>
          </w:p>
          <w:p w:rsidR="00AA3DEC" w:rsidRPr="008D720C" w:rsidRDefault="00AA3DEC" w:rsidP="00655FDE">
            <w:pPr>
              <w:tabs>
                <w:tab w:val="left" w:pos="709"/>
                <w:tab w:val="left" w:pos="1276"/>
              </w:tabs>
              <w:rPr>
                <w:rFonts w:asciiTheme="minorHAnsi" w:hAnsiTheme="minorHAnsi" w:cstheme="minorHAnsi"/>
                <w:sz w:val="22"/>
                <w:szCs w:val="22"/>
              </w:rPr>
            </w:pPr>
          </w:p>
          <w:p w:rsidR="00AA3DEC" w:rsidRPr="008D720C" w:rsidRDefault="00AA3DEC" w:rsidP="00655FDE">
            <w:pPr>
              <w:tabs>
                <w:tab w:val="left" w:pos="709"/>
                <w:tab w:val="left" w:pos="1276"/>
              </w:tabs>
              <w:rPr>
                <w:rFonts w:asciiTheme="minorHAnsi" w:hAnsiTheme="minorHAnsi" w:cstheme="minorHAnsi"/>
                <w:sz w:val="22"/>
                <w:szCs w:val="22"/>
              </w:rPr>
            </w:pPr>
            <w:r w:rsidRPr="008D720C">
              <w:rPr>
                <w:rFonts w:asciiTheme="minorHAnsi" w:hAnsiTheme="minorHAnsi" w:cstheme="minorHAnsi"/>
                <w:sz w:val="22"/>
                <w:szCs w:val="22"/>
              </w:rPr>
              <w:tab/>
            </w:r>
            <w:r w:rsidRPr="008D720C">
              <w:rPr>
                <w:rFonts w:asciiTheme="minorHAnsi" w:hAnsiTheme="minorHAnsi" w:cstheme="minorHAnsi"/>
                <w:sz w:val="22"/>
                <w:szCs w:val="22"/>
              </w:rPr>
              <w:tab/>
            </w:r>
            <w:r w:rsidRPr="008D720C">
              <w:rPr>
                <w:rFonts w:asciiTheme="minorHAnsi" w:hAnsiTheme="minorHAnsi" w:cstheme="minorHAnsi"/>
                <w:sz w:val="22"/>
                <w:szCs w:val="22"/>
              </w:rPr>
              <w:tab/>
              <w:t>Capítulo 4</w:t>
            </w:r>
          </w:p>
          <w:p w:rsidR="00AA3DEC" w:rsidRPr="008D720C" w:rsidRDefault="00AA3DEC" w:rsidP="00151663">
            <w:pPr>
              <w:tabs>
                <w:tab w:val="left" w:pos="709"/>
                <w:tab w:val="left" w:pos="1276"/>
              </w:tabs>
              <w:rPr>
                <w:rFonts w:asciiTheme="minorHAnsi" w:hAnsiTheme="minorHAnsi" w:cstheme="minorHAnsi"/>
                <w:sz w:val="22"/>
                <w:szCs w:val="22"/>
              </w:rPr>
            </w:pPr>
            <w:r w:rsidRPr="008D720C">
              <w:rPr>
                <w:rFonts w:asciiTheme="minorHAnsi" w:hAnsiTheme="minorHAnsi" w:cstheme="minorHAnsi"/>
                <w:sz w:val="22"/>
                <w:szCs w:val="22"/>
              </w:rPr>
              <w:tab/>
            </w:r>
            <w:r w:rsidRPr="008D720C">
              <w:rPr>
                <w:rFonts w:asciiTheme="minorHAnsi" w:hAnsiTheme="minorHAnsi" w:cstheme="minorHAnsi"/>
                <w:sz w:val="22"/>
                <w:szCs w:val="22"/>
              </w:rPr>
              <w:tab/>
            </w:r>
            <w:r w:rsidRPr="008D720C">
              <w:rPr>
                <w:rFonts w:asciiTheme="minorHAnsi" w:hAnsiTheme="minorHAnsi" w:cstheme="minorHAnsi"/>
                <w:sz w:val="22"/>
                <w:szCs w:val="22"/>
              </w:rPr>
              <w:tab/>
              <w:t>Total</w:t>
            </w:r>
          </w:p>
        </w:tc>
        <w:tc>
          <w:tcPr>
            <w:tcW w:w="1440" w:type="dxa"/>
          </w:tcPr>
          <w:p w:rsidR="00AA3DEC" w:rsidRPr="008D720C" w:rsidRDefault="00AA3DEC" w:rsidP="00655FDE">
            <w:pPr>
              <w:jc w:val="center"/>
              <w:rPr>
                <w:rFonts w:asciiTheme="minorHAnsi" w:hAnsiTheme="minorHAnsi" w:cstheme="minorHAnsi"/>
                <w:sz w:val="22"/>
                <w:szCs w:val="22"/>
              </w:rPr>
            </w:pPr>
            <w:r w:rsidRPr="008D720C">
              <w:rPr>
                <w:rFonts w:asciiTheme="minorHAnsi" w:hAnsiTheme="minorHAnsi" w:cstheme="minorHAnsi"/>
                <w:sz w:val="22"/>
                <w:szCs w:val="22"/>
              </w:rPr>
              <w:t>Importe €</w:t>
            </w:r>
          </w:p>
          <w:p w:rsidR="00AA3DEC" w:rsidRPr="008D720C" w:rsidRDefault="00AA3DEC" w:rsidP="00655FDE">
            <w:pPr>
              <w:jc w:val="center"/>
              <w:rPr>
                <w:rFonts w:asciiTheme="minorHAnsi" w:hAnsiTheme="minorHAnsi" w:cstheme="minorHAnsi"/>
                <w:sz w:val="22"/>
                <w:szCs w:val="22"/>
              </w:rPr>
            </w:pPr>
          </w:p>
          <w:p w:rsidR="00AA3DEC" w:rsidRPr="008D720C" w:rsidRDefault="00AA3DEC" w:rsidP="00655FDE">
            <w:pPr>
              <w:jc w:val="center"/>
              <w:rPr>
                <w:rFonts w:asciiTheme="minorHAnsi" w:hAnsiTheme="minorHAnsi" w:cstheme="minorHAnsi"/>
                <w:sz w:val="22"/>
                <w:szCs w:val="22"/>
              </w:rPr>
            </w:pPr>
          </w:p>
          <w:p w:rsidR="0007057D" w:rsidRPr="008D720C" w:rsidRDefault="0007057D" w:rsidP="00655FDE">
            <w:pPr>
              <w:jc w:val="center"/>
              <w:rPr>
                <w:rFonts w:asciiTheme="minorHAnsi" w:hAnsiTheme="minorHAnsi" w:cstheme="minorHAnsi"/>
                <w:sz w:val="22"/>
                <w:szCs w:val="22"/>
              </w:rPr>
            </w:pPr>
          </w:p>
          <w:p w:rsidR="00AA3DEC" w:rsidRPr="008D720C" w:rsidRDefault="00AA3DEC" w:rsidP="00655FDE">
            <w:pPr>
              <w:jc w:val="center"/>
              <w:rPr>
                <w:rFonts w:asciiTheme="minorHAnsi" w:hAnsiTheme="minorHAnsi" w:cstheme="minorHAnsi"/>
                <w:sz w:val="22"/>
                <w:szCs w:val="22"/>
              </w:rPr>
            </w:pPr>
          </w:p>
          <w:p w:rsidR="00AA3DEC" w:rsidRPr="008D720C" w:rsidRDefault="00AA3DEC" w:rsidP="00655FDE">
            <w:pPr>
              <w:jc w:val="center"/>
              <w:rPr>
                <w:rFonts w:asciiTheme="minorHAnsi" w:hAnsiTheme="minorHAnsi" w:cstheme="minorHAnsi"/>
                <w:sz w:val="22"/>
                <w:szCs w:val="22"/>
              </w:rPr>
            </w:pPr>
            <w:r w:rsidRPr="008D720C">
              <w:rPr>
                <w:rFonts w:asciiTheme="minorHAnsi" w:hAnsiTheme="minorHAnsi" w:cstheme="minorHAnsi"/>
                <w:sz w:val="22"/>
                <w:szCs w:val="22"/>
              </w:rPr>
              <w:t>3.179.831</w:t>
            </w:r>
          </w:p>
          <w:p w:rsidR="00AA3DEC" w:rsidRPr="008D720C" w:rsidRDefault="00AA3DEC" w:rsidP="007C3F9F">
            <w:pPr>
              <w:jc w:val="center"/>
              <w:rPr>
                <w:rFonts w:asciiTheme="minorHAnsi" w:hAnsiTheme="minorHAnsi" w:cstheme="minorHAnsi"/>
                <w:sz w:val="22"/>
                <w:szCs w:val="22"/>
              </w:rPr>
            </w:pPr>
            <w:r w:rsidRPr="008D720C">
              <w:rPr>
                <w:rFonts w:asciiTheme="minorHAnsi" w:hAnsiTheme="minorHAnsi" w:cstheme="minorHAnsi"/>
                <w:sz w:val="22"/>
                <w:szCs w:val="22"/>
              </w:rPr>
              <w:t>3.179.831</w:t>
            </w:r>
          </w:p>
        </w:tc>
        <w:tc>
          <w:tcPr>
            <w:tcW w:w="1315" w:type="dxa"/>
          </w:tcPr>
          <w:p w:rsidR="00AA3DEC" w:rsidRPr="008D720C" w:rsidRDefault="00AA3DEC" w:rsidP="00655FDE">
            <w:pPr>
              <w:jc w:val="center"/>
              <w:rPr>
                <w:rFonts w:asciiTheme="minorHAnsi" w:hAnsiTheme="minorHAnsi" w:cstheme="minorHAnsi"/>
                <w:sz w:val="22"/>
                <w:szCs w:val="22"/>
              </w:rPr>
            </w:pPr>
            <w:r w:rsidRPr="008D720C">
              <w:rPr>
                <w:rFonts w:asciiTheme="minorHAnsi" w:hAnsiTheme="minorHAnsi" w:cstheme="minorHAnsi"/>
                <w:sz w:val="22"/>
                <w:szCs w:val="22"/>
              </w:rPr>
              <w:t>%</w:t>
            </w:r>
          </w:p>
          <w:p w:rsidR="00AA3DEC" w:rsidRPr="008D720C" w:rsidRDefault="00AA3DEC" w:rsidP="00655FDE">
            <w:pPr>
              <w:jc w:val="center"/>
              <w:rPr>
                <w:rFonts w:asciiTheme="minorHAnsi" w:hAnsiTheme="minorHAnsi" w:cstheme="minorHAnsi"/>
                <w:sz w:val="22"/>
                <w:szCs w:val="22"/>
              </w:rPr>
            </w:pPr>
          </w:p>
          <w:p w:rsidR="00AA3DEC" w:rsidRPr="008D720C" w:rsidRDefault="00AA3DEC" w:rsidP="00655FDE">
            <w:pPr>
              <w:jc w:val="center"/>
              <w:rPr>
                <w:rFonts w:asciiTheme="minorHAnsi" w:hAnsiTheme="minorHAnsi" w:cstheme="minorHAnsi"/>
                <w:sz w:val="22"/>
                <w:szCs w:val="22"/>
              </w:rPr>
            </w:pPr>
          </w:p>
          <w:p w:rsidR="0007057D" w:rsidRPr="008D720C" w:rsidRDefault="0007057D" w:rsidP="00655FDE">
            <w:pPr>
              <w:jc w:val="center"/>
              <w:rPr>
                <w:rFonts w:asciiTheme="minorHAnsi" w:hAnsiTheme="minorHAnsi" w:cstheme="minorHAnsi"/>
                <w:sz w:val="22"/>
                <w:szCs w:val="22"/>
              </w:rPr>
            </w:pPr>
          </w:p>
          <w:p w:rsidR="00AA3DEC" w:rsidRPr="008D720C" w:rsidRDefault="00AA3DEC" w:rsidP="00655FDE">
            <w:pPr>
              <w:jc w:val="center"/>
              <w:rPr>
                <w:rFonts w:asciiTheme="minorHAnsi" w:hAnsiTheme="minorHAnsi" w:cstheme="minorHAnsi"/>
                <w:sz w:val="22"/>
                <w:szCs w:val="22"/>
              </w:rPr>
            </w:pPr>
          </w:p>
          <w:p w:rsidR="00AA3DEC" w:rsidRPr="008D720C" w:rsidRDefault="00AA3DEC" w:rsidP="00655FDE">
            <w:pPr>
              <w:jc w:val="center"/>
              <w:rPr>
                <w:rFonts w:asciiTheme="minorHAnsi" w:hAnsiTheme="minorHAnsi" w:cstheme="minorHAnsi"/>
                <w:sz w:val="22"/>
                <w:szCs w:val="22"/>
              </w:rPr>
            </w:pPr>
            <w:r w:rsidRPr="008D720C">
              <w:rPr>
                <w:rFonts w:asciiTheme="minorHAnsi" w:hAnsiTheme="minorHAnsi" w:cstheme="minorHAnsi"/>
                <w:sz w:val="22"/>
                <w:szCs w:val="22"/>
              </w:rPr>
              <w:t>100,00</w:t>
            </w:r>
          </w:p>
          <w:p w:rsidR="00AA3DEC" w:rsidRPr="008D720C" w:rsidRDefault="00AA3DEC" w:rsidP="00655FDE">
            <w:pPr>
              <w:jc w:val="center"/>
              <w:rPr>
                <w:rFonts w:asciiTheme="minorHAnsi" w:hAnsiTheme="minorHAnsi" w:cstheme="minorHAnsi"/>
                <w:sz w:val="22"/>
                <w:szCs w:val="22"/>
              </w:rPr>
            </w:pPr>
            <w:r w:rsidRPr="008D720C">
              <w:rPr>
                <w:rFonts w:asciiTheme="minorHAnsi" w:hAnsiTheme="minorHAnsi" w:cstheme="minorHAnsi"/>
                <w:sz w:val="22"/>
                <w:szCs w:val="22"/>
              </w:rPr>
              <w:t>100,00</w:t>
            </w:r>
          </w:p>
        </w:tc>
        <w:tc>
          <w:tcPr>
            <w:tcW w:w="1219" w:type="dxa"/>
          </w:tcPr>
          <w:p w:rsidR="00AA3DEC" w:rsidRPr="008D720C" w:rsidRDefault="00AA3DEC" w:rsidP="009D13CD">
            <w:pPr>
              <w:jc w:val="center"/>
              <w:rPr>
                <w:rFonts w:asciiTheme="minorHAnsi" w:hAnsiTheme="minorHAnsi" w:cstheme="minorHAnsi"/>
                <w:sz w:val="22"/>
                <w:szCs w:val="22"/>
              </w:rPr>
            </w:pPr>
            <w:r w:rsidRPr="008D720C">
              <w:rPr>
                <w:rFonts w:asciiTheme="minorHAnsi" w:hAnsiTheme="minorHAnsi" w:cstheme="minorHAnsi"/>
                <w:sz w:val="22"/>
                <w:szCs w:val="22"/>
              </w:rPr>
              <w:t>Importe €</w:t>
            </w:r>
          </w:p>
          <w:p w:rsidR="00AA3DEC" w:rsidRPr="008D720C" w:rsidRDefault="00AA3DEC" w:rsidP="009D13CD">
            <w:pPr>
              <w:jc w:val="center"/>
              <w:rPr>
                <w:rFonts w:asciiTheme="minorHAnsi" w:hAnsiTheme="minorHAnsi" w:cstheme="minorHAnsi"/>
                <w:sz w:val="22"/>
                <w:szCs w:val="22"/>
              </w:rPr>
            </w:pPr>
          </w:p>
        </w:tc>
        <w:tc>
          <w:tcPr>
            <w:tcW w:w="1216" w:type="dxa"/>
          </w:tcPr>
          <w:p w:rsidR="00AA3DEC" w:rsidRPr="008D720C" w:rsidRDefault="00AA3DEC" w:rsidP="00AA3DEC">
            <w:pPr>
              <w:jc w:val="center"/>
              <w:rPr>
                <w:rFonts w:asciiTheme="minorHAnsi" w:hAnsiTheme="minorHAnsi" w:cstheme="minorHAnsi"/>
                <w:sz w:val="22"/>
                <w:szCs w:val="22"/>
              </w:rPr>
            </w:pPr>
            <w:r w:rsidRPr="008D720C">
              <w:rPr>
                <w:rFonts w:asciiTheme="minorHAnsi" w:hAnsiTheme="minorHAnsi" w:cstheme="minorHAnsi"/>
                <w:sz w:val="22"/>
                <w:szCs w:val="22"/>
              </w:rPr>
              <w:t>%</w:t>
            </w:r>
          </w:p>
          <w:p w:rsidR="00AA3DEC" w:rsidRPr="008D720C" w:rsidRDefault="00AA3DEC" w:rsidP="00AA3DEC">
            <w:pPr>
              <w:jc w:val="center"/>
              <w:rPr>
                <w:rFonts w:asciiTheme="minorHAnsi" w:hAnsiTheme="minorHAnsi" w:cstheme="minorHAnsi"/>
                <w:sz w:val="22"/>
                <w:szCs w:val="22"/>
              </w:rPr>
            </w:pPr>
          </w:p>
        </w:tc>
        <w:tc>
          <w:tcPr>
            <w:tcW w:w="1219" w:type="dxa"/>
          </w:tcPr>
          <w:p w:rsidR="00AA3DEC" w:rsidRPr="008D720C" w:rsidRDefault="00AA3DEC" w:rsidP="00AA3DEC">
            <w:pPr>
              <w:jc w:val="center"/>
              <w:rPr>
                <w:rFonts w:asciiTheme="minorHAnsi" w:hAnsiTheme="minorHAnsi" w:cstheme="minorHAnsi"/>
                <w:sz w:val="22"/>
                <w:szCs w:val="22"/>
              </w:rPr>
            </w:pPr>
            <w:r w:rsidRPr="008D720C">
              <w:rPr>
                <w:rFonts w:asciiTheme="minorHAnsi" w:hAnsiTheme="minorHAnsi" w:cstheme="minorHAnsi"/>
                <w:sz w:val="22"/>
                <w:szCs w:val="22"/>
              </w:rPr>
              <w:t>Importe</w:t>
            </w:r>
          </w:p>
        </w:tc>
        <w:tc>
          <w:tcPr>
            <w:tcW w:w="1177" w:type="dxa"/>
          </w:tcPr>
          <w:p w:rsidR="00AA3DEC" w:rsidRPr="008D720C" w:rsidRDefault="00AA3DEC" w:rsidP="00655FDE">
            <w:pPr>
              <w:jc w:val="center"/>
              <w:rPr>
                <w:rFonts w:asciiTheme="minorHAnsi" w:hAnsiTheme="minorHAnsi" w:cstheme="minorHAnsi"/>
                <w:sz w:val="22"/>
                <w:szCs w:val="22"/>
              </w:rPr>
            </w:pPr>
            <w:r w:rsidRPr="008D720C">
              <w:rPr>
                <w:rFonts w:asciiTheme="minorHAnsi" w:hAnsiTheme="minorHAnsi" w:cstheme="minorHAnsi"/>
                <w:sz w:val="22"/>
                <w:szCs w:val="22"/>
              </w:rPr>
              <w:t>%</w:t>
            </w:r>
          </w:p>
          <w:p w:rsidR="00AA3DEC" w:rsidRPr="008D720C" w:rsidRDefault="00AA3DEC" w:rsidP="00655FDE">
            <w:pPr>
              <w:jc w:val="center"/>
              <w:rPr>
                <w:rFonts w:asciiTheme="minorHAnsi" w:hAnsiTheme="minorHAnsi" w:cstheme="minorHAnsi"/>
                <w:sz w:val="22"/>
                <w:szCs w:val="22"/>
              </w:rPr>
            </w:pPr>
          </w:p>
        </w:tc>
        <w:tc>
          <w:tcPr>
            <w:tcW w:w="1219" w:type="dxa"/>
          </w:tcPr>
          <w:p w:rsidR="00AA3DEC" w:rsidRPr="008D720C" w:rsidRDefault="00AA3DEC" w:rsidP="00AA3DEC">
            <w:pPr>
              <w:jc w:val="center"/>
              <w:rPr>
                <w:rFonts w:asciiTheme="minorHAnsi" w:hAnsiTheme="minorHAnsi" w:cstheme="minorHAnsi"/>
                <w:sz w:val="22"/>
                <w:szCs w:val="22"/>
              </w:rPr>
            </w:pPr>
            <w:r w:rsidRPr="008D720C">
              <w:rPr>
                <w:rFonts w:asciiTheme="minorHAnsi" w:hAnsiTheme="minorHAnsi" w:cstheme="minorHAnsi"/>
                <w:sz w:val="22"/>
                <w:szCs w:val="22"/>
              </w:rPr>
              <w:t>Importe</w:t>
            </w:r>
          </w:p>
        </w:tc>
        <w:tc>
          <w:tcPr>
            <w:tcW w:w="1090" w:type="dxa"/>
          </w:tcPr>
          <w:p w:rsidR="00AA3DEC" w:rsidRPr="008D720C" w:rsidRDefault="00AA3DEC" w:rsidP="00AA3DEC">
            <w:pPr>
              <w:jc w:val="center"/>
              <w:rPr>
                <w:rFonts w:asciiTheme="minorHAnsi" w:hAnsiTheme="minorHAnsi" w:cstheme="minorHAnsi"/>
                <w:sz w:val="22"/>
                <w:szCs w:val="22"/>
              </w:rPr>
            </w:pPr>
            <w:r w:rsidRPr="008D720C">
              <w:rPr>
                <w:rFonts w:asciiTheme="minorHAnsi" w:hAnsiTheme="minorHAnsi" w:cstheme="minorHAnsi"/>
                <w:sz w:val="22"/>
                <w:szCs w:val="22"/>
              </w:rPr>
              <w:t>%</w:t>
            </w:r>
          </w:p>
          <w:p w:rsidR="00AA3DEC" w:rsidRPr="008D720C" w:rsidRDefault="00AA3DEC" w:rsidP="00AA3DEC">
            <w:pPr>
              <w:jc w:val="center"/>
              <w:rPr>
                <w:rFonts w:asciiTheme="minorHAnsi" w:hAnsiTheme="minorHAnsi" w:cstheme="minorHAnsi"/>
                <w:sz w:val="22"/>
                <w:szCs w:val="22"/>
              </w:rPr>
            </w:pPr>
          </w:p>
        </w:tc>
      </w:tr>
      <w:tr w:rsidR="008D720C" w:rsidRPr="00472062" w:rsidTr="00804E9C">
        <w:tc>
          <w:tcPr>
            <w:tcW w:w="6293" w:type="dxa"/>
          </w:tcPr>
          <w:p w:rsidR="00AA3DEC" w:rsidRPr="008D720C" w:rsidRDefault="00AA3DEC" w:rsidP="00655FDE">
            <w:pPr>
              <w:tabs>
                <w:tab w:val="left" w:pos="709"/>
                <w:tab w:val="left" w:pos="1276"/>
              </w:tabs>
              <w:rPr>
                <w:rFonts w:asciiTheme="minorHAnsi" w:hAnsiTheme="minorHAnsi" w:cstheme="minorHAnsi"/>
                <w:sz w:val="22"/>
                <w:szCs w:val="22"/>
              </w:rPr>
            </w:pPr>
            <w:r w:rsidRPr="008D720C">
              <w:rPr>
                <w:rFonts w:asciiTheme="minorHAnsi" w:hAnsiTheme="minorHAnsi" w:cstheme="minorHAnsi"/>
                <w:sz w:val="22"/>
                <w:szCs w:val="22"/>
              </w:rPr>
              <w:t>Objetivo Estratégico 3: Investigación e Innovación Sanitaria</w:t>
            </w:r>
          </w:p>
          <w:p w:rsidR="00AA3DEC" w:rsidRPr="008D720C" w:rsidRDefault="00AA3DEC" w:rsidP="001D1294">
            <w:pPr>
              <w:tabs>
                <w:tab w:val="left" w:pos="709"/>
                <w:tab w:val="left" w:pos="1276"/>
              </w:tabs>
              <w:rPr>
                <w:rFonts w:asciiTheme="minorHAnsi" w:hAnsiTheme="minorHAnsi" w:cstheme="minorHAnsi"/>
                <w:sz w:val="22"/>
                <w:szCs w:val="22"/>
              </w:rPr>
            </w:pPr>
            <w:r w:rsidRPr="008D720C">
              <w:rPr>
                <w:rFonts w:asciiTheme="minorHAnsi" w:hAnsiTheme="minorHAnsi" w:cstheme="minorHAnsi"/>
                <w:sz w:val="22"/>
                <w:szCs w:val="22"/>
              </w:rPr>
              <w:tab/>
              <w:t>Órgano Gestor: Dirección de Investigación e Innovación Sanitarias</w:t>
            </w:r>
          </w:p>
          <w:p w:rsidR="00AA3DEC" w:rsidRPr="008D720C" w:rsidRDefault="00AA3DEC" w:rsidP="001D1294">
            <w:pPr>
              <w:tabs>
                <w:tab w:val="left" w:pos="709"/>
                <w:tab w:val="left" w:pos="1276"/>
              </w:tabs>
              <w:rPr>
                <w:rFonts w:asciiTheme="minorHAnsi" w:hAnsiTheme="minorHAnsi" w:cstheme="minorHAnsi"/>
                <w:sz w:val="22"/>
                <w:szCs w:val="22"/>
              </w:rPr>
            </w:pPr>
            <w:r w:rsidRPr="008D720C">
              <w:rPr>
                <w:rFonts w:asciiTheme="minorHAnsi" w:hAnsiTheme="minorHAnsi" w:cstheme="minorHAnsi"/>
                <w:sz w:val="22"/>
                <w:szCs w:val="22"/>
              </w:rPr>
              <w:tab/>
            </w:r>
            <w:r w:rsidRPr="008D720C">
              <w:rPr>
                <w:rFonts w:asciiTheme="minorHAnsi" w:hAnsiTheme="minorHAnsi" w:cstheme="minorHAnsi"/>
                <w:sz w:val="22"/>
                <w:szCs w:val="22"/>
              </w:rPr>
              <w:tab/>
              <w:t>Programa: 41141 Investigación e Innovación Sanitaria</w:t>
            </w:r>
          </w:p>
          <w:p w:rsidR="00AA3DEC" w:rsidRPr="008D720C" w:rsidRDefault="00AA3DEC" w:rsidP="001D1294">
            <w:pPr>
              <w:tabs>
                <w:tab w:val="left" w:pos="709"/>
                <w:tab w:val="left" w:pos="1276"/>
              </w:tabs>
              <w:rPr>
                <w:rFonts w:asciiTheme="minorHAnsi" w:hAnsiTheme="minorHAnsi" w:cstheme="minorHAnsi"/>
                <w:sz w:val="22"/>
                <w:szCs w:val="22"/>
              </w:rPr>
            </w:pPr>
          </w:p>
          <w:p w:rsidR="00AA3DEC" w:rsidRPr="008D720C" w:rsidRDefault="00AA3DEC" w:rsidP="001D1294">
            <w:pPr>
              <w:tabs>
                <w:tab w:val="left" w:pos="709"/>
                <w:tab w:val="left" w:pos="1276"/>
              </w:tabs>
              <w:rPr>
                <w:rFonts w:asciiTheme="minorHAnsi" w:hAnsiTheme="minorHAnsi" w:cstheme="minorHAnsi"/>
                <w:sz w:val="22"/>
                <w:szCs w:val="22"/>
              </w:rPr>
            </w:pPr>
            <w:r w:rsidRPr="008D720C">
              <w:rPr>
                <w:rFonts w:asciiTheme="minorHAnsi" w:hAnsiTheme="minorHAnsi" w:cstheme="minorHAnsi"/>
                <w:sz w:val="22"/>
                <w:szCs w:val="22"/>
              </w:rPr>
              <w:tab/>
            </w:r>
            <w:r w:rsidRPr="008D720C">
              <w:rPr>
                <w:rFonts w:asciiTheme="minorHAnsi" w:hAnsiTheme="minorHAnsi" w:cstheme="minorHAnsi"/>
                <w:sz w:val="22"/>
                <w:szCs w:val="22"/>
              </w:rPr>
              <w:tab/>
            </w:r>
            <w:r w:rsidRPr="008D720C">
              <w:rPr>
                <w:rFonts w:asciiTheme="minorHAnsi" w:hAnsiTheme="minorHAnsi" w:cstheme="minorHAnsi"/>
                <w:sz w:val="22"/>
                <w:szCs w:val="22"/>
              </w:rPr>
              <w:tab/>
              <w:t>Capítulo 4</w:t>
            </w:r>
          </w:p>
          <w:p w:rsidR="00AA3DEC" w:rsidRPr="008D720C" w:rsidRDefault="00AA3DEC" w:rsidP="00151663">
            <w:pPr>
              <w:tabs>
                <w:tab w:val="left" w:pos="709"/>
                <w:tab w:val="left" w:pos="1276"/>
              </w:tabs>
              <w:rPr>
                <w:rFonts w:asciiTheme="minorHAnsi" w:hAnsiTheme="minorHAnsi" w:cstheme="minorHAnsi"/>
                <w:sz w:val="22"/>
                <w:szCs w:val="22"/>
              </w:rPr>
            </w:pPr>
            <w:r w:rsidRPr="008D720C">
              <w:rPr>
                <w:rFonts w:asciiTheme="minorHAnsi" w:hAnsiTheme="minorHAnsi" w:cstheme="minorHAnsi"/>
                <w:sz w:val="22"/>
                <w:szCs w:val="22"/>
              </w:rPr>
              <w:tab/>
            </w:r>
            <w:r w:rsidRPr="008D720C">
              <w:rPr>
                <w:rFonts w:asciiTheme="minorHAnsi" w:hAnsiTheme="minorHAnsi" w:cstheme="minorHAnsi"/>
                <w:sz w:val="22"/>
                <w:szCs w:val="22"/>
              </w:rPr>
              <w:tab/>
            </w:r>
            <w:r w:rsidRPr="008D720C">
              <w:rPr>
                <w:rFonts w:asciiTheme="minorHAnsi" w:hAnsiTheme="minorHAnsi" w:cstheme="minorHAnsi"/>
                <w:sz w:val="22"/>
                <w:szCs w:val="22"/>
              </w:rPr>
              <w:tab/>
              <w:t>Total</w:t>
            </w:r>
          </w:p>
          <w:p w:rsidR="00AA3DEC" w:rsidRPr="008D720C" w:rsidRDefault="00AA3DEC" w:rsidP="00151663">
            <w:pPr>
              <w:tabs>
                <w:tab w:val="left" w:pos="709"/>
                <w:tab w:val="left" w:pos="1276"/>
              </w:tabs>
              <w:rPr>
                <w:rFonts w:asciiTheme="minorHAnsi" w:hAnsiTheme="minorHAnsi" w:cstheme="minorHAnsi"/>
                <w:sz w:val="22"/>
                <w:szCs w:val="22"/>
              </w:rPr>
            </w:pPr>
          </w:p>
          <w:p w:rsidR="00AA3DEC" w:rsidRPr="008D720C" w:rsidRDefault="00AA3DEC" w:rsidP="00DB6F17">
            <w:pPr>
              <w:tabs>
                <w:tab w:val="left" w:pos="709"/>
                <w:tab w:val="left" w:pos="1276"/>
              </w:tabs>
              <w:rPr>
                <w:rFonts w:asciiTheme="minorHAnsi" w:hAnsiTheme="minorHAnsi" w:cstheme="minorHAnsi"/>
                <w:sz w:val="22"/>
                <w:szCs w:val="22"/>
              </w:rPr>
            </w:pPr>
            <w:r w:rsidRPr="008D720C">
              <w:rPr>
                <w:rFonts w:asciiTheme="minorHAnsi" w:hAnsiTheme="minorHAnsi" w:cstheme="minorHAnsi"/>
                <w:sz w:val="22"/>
                <w:szCs w:val="22"/>
              </w:rPr>
              <w:tab/>
            </w:r>
            <w:r w:rsidRPr="008D720C">
              <w:rPr>
                <w:rFonts w:asciiTheme="minorHAnsi" w:hAnsiTheme="minorHAnsi" w:cstheme="minorHAnsi"/>
                <w:sz w:val="22"/>
                <w:szCs w:val="22"/>
              </w:rPr>
              <w:tab/>
              <w:t>Programa: 54140 Fondo de innovación</w:t>
            </w:r>
          </w:p>
          <w:p w:rsidR="00AA3DEC" w:rsidRPr="008D720C" w:rsidRDefault="00AA3DEC" w:rsidP="00DB6F17">
            <w:pPr>
              <w:tabs>
                <w:tab w:val="left" w:pos="709"/>
                <w:tab w:val="left" w:pos="1276"/>
              </w:tabs>
              <w:rPr>
                <w:rFonts w:asciiTheme="minorHAnsi" w:hAnsiTheme="minorHAnsi" w:cstheme="minorHAnsi"/>
                <w:sz w:val="22"/>
                <w:szCs w:val="22"/>
              </w:rPr>
            </w:pPr>
          </w:p>
          <w:p w:rsidR="00AA3DEC" w:rsidRPr="008D720C" w:rsidRDefault="00AA3DEC" w:rsidP="00DB6F17">
            <w:pPr>
              <w:tabs>
                <w:tab w:val="left" w:pos="709"/>
                <w:tab w:val="left" w:pos="1276"/>
              </w:tabs>
              <w:rPr>
                <w:rFonts w:asciiTheme="minorHAnsi" w:hAnsiTheme="minorHAnsi" w:cstheme="minorHAnsi"/>
                <w:sz w:val="22"/>
                <w:szCs w:val="22"/>
              </w:rPr>
            </w:pPr>
            <w:r w:rsidRPr="008D720C">
              <w:rPr>
                <w:rFonts w:asciiTheme="minorHAnsi" w:hAnsiTheme="minorHAnsi" w:cstheme="minorHAnsi"/>
                <w:sz w:val="22"/>
                <w:szCs w:val="22"/>
              </w:rPr>
              <w:tab/>
            </w:r>
            <w:r w:rsidRPr="008D720C">
              <w:rPr>
                <w:rFonts w:asciiTheme="minorHAnsi" w:hAnsiTheme="minorHAnsi" w:cstheme="minorHAnsi"/>
                <w:sz w:val="22"/>
                <w:szCs w:val="22"/>
              </w:rPr>
              <w:tab/>
            </w:r>
            <w:r w:rsidRPr="008D720C">
              <w:rPr>
                <w:rFonts w:asciiTheme="minorHAnsi" w:hAnsiTheme="minorHAnsi" w:cstheme="minorHAnsi"/>
                <w:sz w:val="22"/>
                <w:szCs w:val="22"/>
              </w:rPr>
              <w:tab/>
              <w:t>Capítulo 4</w:t>
            </w:r>
          </w:p>
          <w:p w:rsidR="00AA3DEC" w:rsidRPr="008D720C" w:rsidRDefault="00AA3DEC" w:rsidP="00DB6F17">
            <w:pPr>
              <w:tabs>
                <w:tab w:val="left" w:pos="709"/>
                <w:tab w:val="left" w:pos="1276"/>
              </w:tabs>
              <w:rPr>
                <w:rFonts w:asciiTheme="minorHAnsi" w:hAnsiTheme="minorHAnsi" w:cstheme="minorHAnsi"/>
                <w:sz w:val="22"/>
                <w:szCs w:val="22"/>
              </w:rPr>
            </w:pPr>
            <w:r w:rsidRPr="008D720C">
              <w:rPr>
                <w:rFonts w:asciiTheme="minorHAnsi" w:hAnsiTheme="minorHAnsi" w:cstheme="minorHAnsi"/>
                <w:sz w:val="22"/>
                <w:szCs w:val="22"/>
              </w:rPr>
              <w:tab/>
            </w:r>
            <w:r w:rsidRPr="008D720C">
              <w:rPr>
                <w:rFonts w:asciiTheme="minorHAnsi" w:hAnsiTheme="minorHAnsi" w:cstheme="minorHAnsi"/>
                <w:sz w:val="22"/>
                <w:szCs w:val="22"/>
              </w:rPr>
              <w:tab/>
            </w:r>
            <w:r w:rsidRPr="008D720C">
              <w:rPr>
                <w:rFonts w:asciiTheme="minorHAnsi" w:hAnsiTheme="minorHAnsi" w:cstheme="minorHAnsi"/>
                <w:sz w:val="22"/>
                <w:szCs w:val="22"/>
              </w:rPr>
              <w:tab/>
              <w:t>Total</w:t>
            </w:r>
          </w:p>
          <w:p w:rsidR="00AA3DEC" w:rsidRPr="008D720C" w:rsidRDefault="00AA3DEC" w:rsidP="00151663">
            <w:pPr>
              <w:tabs>
                <w:tab w:val="left" w:pos="709"/>
                <w:tab w:val="left" w:pos="1276"/>
              </w:tabs>
              <w:rPr>
                <w:rFonts w:asciiTheme="minorHAnsi" w:hAnsiTheme="minorHAnsi" w:cstheme="minorHAnsi"/>
                <w:sz w:val="22"/>
                <w:szCs w:val="22"/>
              </w:rPr>
            </w:pPr>
          </w:p>
        </w:tc>
        <w:tc>
          <w:tcPr>
            <w:tcW w:w="1440" w:type="dxa"/>
          </w:tcPr>
          <w:p w:rsidR="00AA3DEC" w:rsidRPr="008D720C" w:rsidRDefault="00AA3DEC" w:rsidP="001D1294">
            <w:pPr>
              <w:jc w:val="center"/>
              <w:rPr>
                <w:rFonts w:asciiTheme="minorHAnsi" w:hAnsiTheme="minorHAnsi" w:cstheme="minorHAnsi"/>
                <w:sz w:val="22"/>
                <w:szCs w:val="22"/>
              </w:rPr>
            </w:pPr>
            <w:r w:rsidRPr="008D720C">
              <w:rPr>
                <w:rFonts w:asciiTheme="minorHAnsi" w:hAnsiTheme="minorHAnsi" w:cstheme="minorHAnsi"/>
                <w:sz w:val="22"/>
                <w:szCs w:val="22"/>
              </w:rPr>
              <w:lastRenderedPageBreak/>
              <w:t>Importe €</w:t>
            </w:r>
          </w:p>
          <w:p w:rsidR="00AA3DEC" w:rsidRPr="008D720C" w:rsidRDefault="00AA3DEC" w:rsidP="001D1294">
            <w:pPr>
              <w:jc w:val="center"/>
              <w:rPr>
                <w:rFonts w:asciiTheme="minorHAnsi" w:hAnsiTheme="minorHAnsi" w:cstheme="minorHAnsi"/>
                <w:sz w:val="22"/>
                <w:szCs w:val="22"/>
              </w:rPr>
            </w:pPr>
          </w:p>
          <w:p w:rsidR="00AA3DEC" w:rsidRPr="008D720C" w:rsidRDefault="00AA3DEC" w:rsidP="001D1294">
            <w:pPr>
              <w:jc w:val="center"/>
              <w:rPr>
                <w:rFonts w:asciiTheme="minorHAnsi" w:hAnsiTheme="minorHAnsi" w:cstheme="minorHAnsi"/>
                <w:sz w:val="22"/>
                <w:szCs w:val="22"/>
              </w:rPr>
            </w:pPr>
          </w:p>
          <w:p w:rsidR="00AA3DEC" w:rsidRPr="008D720C" w:rsidRDefault="00AA3DEC" w:rsidP="001D1294">
            <w:pPr>
              <w:jc w:val="center"/>
              <w:rPr>
                <w:rFonts w:asciiTheme="minorHAnsi" w:hAnsiTheme="minorHAnsi" w:cstheme="minorHAnsi"/>
                <w:sz w:val="22"/>
                <w:szCs w:val="22"/>
              </w:rPr>
            </w:pPr>
          </w:p>
          <w:p w:rsidR="00AA3DEC" w:rsidRPr="008D720C" w:rsidRDefault="00AA3DEC" w:rsidP="001D1294">
            <w:pPr>
              <w:jc w:val="center"/>
              <w:rPr>
                <w:rFonts w:asciiTheme="minorHAnsi" w:hAnsiTheme="minorHAnsi" w:cstheme="minorHAnsi"/>
                <w:sz w:val="22"/>
                <w:szCs w:val="22"/>
              </w:rPr>
            </w:pPr>
          </w:p>
          <w:p w:rsidR="00AA3DEC" w:rsidRPr="008D720C" w:rsidRDefault="00AA3DEC" w:rsidP="001D1294">
            <w:pPr>
              <w:jc w:val="center"/>
              <w:rPr>
                <w:rFonts w:asciiTheme="minorHAnsi" w:hAnsiTheme="minorHAnsi" w:cstheme="minorHAnsi"/>
                <w:sz w:val="22"/>
                <w:szCs w:val="22"/>
              </w:rPr>
            </w:pPr>
          </w:p>
          <w:p w:rsidR="00AA3DEC" w:rsidRPr="008D720C" w:rsidRDefault="0007057D" w:rsidP="001D1294">
            <w:pPr>
              <w:jc w:val="center"/>
              <w:rPr>
                <w:rFonts w:asciiTheme="minorHAnsi" w:hAnsiTheme="minorHAnsi" w:cstheme="minorHAnsi"/>
                <w:sz w:val="22"/>
                <w:szCs w:val="22"/>
              </w:rPr>
            </w:pPr>
            <w:r w:rsidRPr="008D720C">
              <w:rPr>
                <w:rFonts w:asciiTheme="minorHAnsi" w:hAnsiTheme="minorHAnsi" w:cstheme="minorHAnsi"/>
                <w:sz w:val="22"/>
                <w:szCs w:val="22"/>
              </w:rPr>
              <w:t>805</w:t>
            </w:r>
            <w:r w:rsidR="00AA3DEC" w:rsidRPr="008D720C">
              <w:rPr>
                <w:rFonts w:asciiTheme="minorHAnsi" w:hAnsiTheme="minorHAnsi" w:cstheme="minorHAnsi"/>
                <w:sz w:val="22"/>
                <w:szCs w:val="22"/>
              </w:rPr>
              <w:t>.000,00</w:t>
            </w:r>
          </w:p>
          <w:p w:rsidR="00AA3DEC" w:rsidRPr="008D720C" w:rsidRDefault="0007057D" w:rsidP="001D1294">
            <w:pPr>
              <w:jc w:val="center"/>
              <w:rPr>
                <w:rFonts w:asciiTheme="minorHAnsi" w:hAnsiTheme="minorHAnsi" w:cstheme="minorHAnsi"/>
                <w:sz w:val="22"/>
                <w:szCs w:val="22"/>
              </w:rPr>
            </w:pPr>
            <w:r w:rsidRPr="008D720C">
              <w:rPr>
                <w:rFonts w:asciiTheme="minorHAnsi" w:hAnsiTheme="minorHAnsi" w:cstheme="minorHAnsi"/>
                <w:sz w:val="22"/>
                <w:szCs w:val="22"/>
              </w:rPr>
              <w:t>805</w:t>
            </w:r>
            <w:r w:rsidR="00AA3DEC" w:rsidRPr="008D720C">
              <w:rPr>
                <w:rFonts w:asciiTheme="minorHAnsi" w:hAnsiTheme="minorHAnsi" w:cstheme="minorHAnsi"/>
                <w:sz w:val="22"/>
                <w:szCs w:val="22"/>
              </w:rPr>
              <w:t>.000,00</w:t>
            </w:r>
          </w:p>
          <w:p w:rsidR="00AA3DEC" w:rsidRPr="008D720C" w:rsidRDefault="00AA3DEC" w:rsidP="00DB6F17">
            <w:pPr>
              <w:jc w:val="center"/>
              <w:rPr>
                <w:rFonts w:asciiTheme="minorHAnsi" w:hAnsiTheme="minorHAnsi" w:cstheme="minorHAnsi"/>
                <w:sz w:val="22"/>
                <w:szCs w:val="22"/>
              </w:rPr>
            </w:pPr>
          </w:p>
          <w:p w:rsidR="00AA3DEC" w:rsidRPr="008D720C" w:rsidRDefault="00AA3DEC" w:rsidP="00DB6F17">
            <w:pPr>
              <w:jc w:val="center"/>
              <w:rPr>
                <w:rFonts w:asciiTheme="minorHAnsi" w:hAnsiTheme="minorHAnsi" w:cstheme="minorHAnsi"/>
                <w:sz w:val="22"/>
                <w:szCs w:val="22"/>
              </w:rPr>
            </w:pPr>
          </w:p>
          <w:p w:rsidR="0007057D" w:rsidRPr="008D720C" w:rsidRDefault="0007057D" w:rsidP="00DB6F17">
            <w:pPr>
              <w:jc w:val="center"/>
              <w:rPr>
                <w:rFonts w:asciiTheme="minorHAnsi" w:hAnsiTheme="minorHAnsi" w:cstheme="minorHAnsi"/>
                <w:sz w:val="22"/>
                <w:szCs w:val="22"/>
              </w:rPr>
            </w:pPr>
          </w:p>
          <w:p w:rsidR="00AA3DEC" w:rsidRPr="008D720C" w:rsidRDefault="0007057D" w:rsidP="00DB6F17">
            <w:pPr>
              <w:jc w:val="center"/>
              <w:rPr>
                <w:rFonts w:asciiTheme="minorHAnsi" w:hAnsiTheme="minorHAnsi" w:cstheme="minorHAnsi"/>
                <w:sz w:val="22"/>
                <w:szCs w:val="22"/>
              </w:rPr>
            </w:pPr>
            <w:r w:rsidRPr="008D720C">
              <w:rPr>
                <w:rFonts w:asciiTheme="minorHAnsi" w:hAnsiTheme="minorHAnsi" w:cstheme="minorHAnsi"/>
                <w:sz w:val="22"/>
                <w:szCs w:val="22"/>
              </w:rPr>
              <w:t>2.010</w:t>
            </w:r>
            <w:r w:rsidR="00AA3DEC" w:rsidRPr="008D720C">
              <w:rPr>
                <w:rFonts w:asciiTheme="minorHAnsi" w:hAnsiTheme="minorHAnsi" w:cstheme="minorHAnsi"/>
                <w:sz w:val="22"/>
                <w:szCs w:val="22"/>
              </w:rPr>
              <w:t>.000,00</w:t>
            </w:r>
          </w:p>
          <w:p w:rsidR="00AA3DEC" w:rsidRPr="008D720C" w:rsidRDefault="0007057D" w:rsidP="00DB6F17">
            <w:pPr>
              <w:jc w:val="center"/>
              <w:rPr>
                <w:rFonts w:asciiTheme="minorHAnsi" w:hAnsiTheme="minorHAnsi" w:cstheme="minorHAnsi"/>
                <w:sz w:val="22"/>
                <w:szCs w:val="22"/>
              </w:rPr>
            </w:pPr>
            <w:r w:rsidRPr="008D720C">
              <w:rPr>
                <w:rFonts w:asciiTheme="minorHAnsi" w:hAnsiTheme="minorHAnsi" w:cstheme="minorHAnsi"/>
                <w:sz w:val="22"/>
                <w:szCs w:val="22"/>
              </w:rPr>
              <w:lastRenderedPageBreak/>
              <w:t>2</w:t>
            </w:r>
            <w:r w:rsidR="00AA3DEC" w:rsidRPr="008D720C">
              <w:rPr>
                <w:rFonts w:asciiTheme="minorHAnsi" w:hAnsiTheme="minorHAnsi" w:cstheme="minorHAnsi"/>
                <w:sz w:val="22"/>
                <w:szCs w:val="22"/>
              </w:rPr>
              <w:t>.</w:t>
            </w:r>
            <w:r w:rsidRPr="008D720C">
              <w:rPr>
                <w:rFonts w:asciiTheme="minorHAnsi" w:hAnsiTheme="minorHAnsi" w:cstheme="minorHAnsi"/>
                <w:sz w:val="22"/>
                <w:szCs w:val="22"/>
              </w:rPr>
              <w:t>010</w:t>
            </w:r>
            <w:r w:rsidR="00AA3DEC" w:rsidRPr="008D720C">
              <w:rPr>
                <w:rFonts w:asciiTheme="minorHAnsi" w:hAnsiTheme="minorHAnsi" w:cstheme="minorHAnsi"/>
                <w:sz w:val="22"/>
                <w:szCs w:val="22"/>
              </w:rPr>
              <w:t>.000,00</w:t>
            </w:r>
          </w:p>
          <w:p w:rsidR="00AA3DEC" w:rsidRPr="008D720C" w:rsidRDefault="00AA3DEC" w:rsidP="001D1294">
            <w:pPr>
              <w:jc w:val="center"/>
              <w:rPr>
                <w:rFonts w:asciiTheme="minorHAnsi" w:hAnsiTheme="minorHAnsi" w:cstheme="minorHAnsi"/>
                <w:sz w:val="22"/>
                <w:szCs w:val="22"/>
              </w:rPr>
            </w:pPr>
          </w:p>
        </w:tc>
        <w:tc>
          <w:tcPr>
            <w:tcW w:w="1315" w:type="dxa"/>
          </w:tcPr>
          <w:p w:rsidR="00AA3DEC" w:rsidRPr="008D720C" w:rsidRDefault="00AA3DEC" w:rsidP="001D1294">
            <w:pPr>
              <w:jc w:val="center"/>
              <w:rPr>
                <w:rFonts w:asciiTheme="minorHAnsi" w:hAnsiTheme="minorHAnsi" w:cstheme="minorHAnsi"/>
                <w:sz w:val="22"/>
                <w:szCs w:val="22"/>
              </w:rPr>
            </w:pPr>
            <w:r w:rsidRPr="008D720C">
              <w:rPr>
                <w:rFonts w:asciiTheme="minorHAnsi" w:hAnsiTheme="minorHAnsi" w:cstheme="minorHAnsi"/>
                <w:sz w:val="22"/>
                <w:szCs w:val="22"/>
              </w:rPr>
              <w:lastRenderedPageBreak/>
              <w:t>%</w:t>
            </w:r>
          </w:p>
          <w:p w:rsidR="00AA3DEC" w:rsidRPr="008D720C" w:rsidRDefault="00AA3DEC" w:rsidP="001D1294">
            <w:pPr>
              <w:jc w:val="center"/>
              <w:rPr>
                <w:rFonts w:asciiTheme="minorHAnsi" w:hAnsiTheme="minorHAnsi" w:cstheme="minorHAnsi"/>
                <w:sz w:val="22"/>
                <w:szCs w:val="22"/>
              </w:rPr>
            </w:pPr>
          </w:p>
          <w:p w:rsidR="00AA3DEC" w:rsidRPr="008D720C" w:rsidRDefault="00AA3DEC" w:rsidP="001D1294">
            <w:pPr>
              <w:jc w:val="center"/>
              <w:rPr>
                <w:rFonts w:asciiTheme="minorHAnsi" w:hAnsiTheme="minorHAnsi" w:cstheme="minorHAnsi"/>
                <w:sz w:val="22"/>
                <w:szCs w:val="22"/>
              </w:rPr>
            </w:pPr>
          </w:p>
          <w:p w:rsidR="00AA3DEC" w:rsidRPr="008D720C" w:rsidRDefault="00AA3DEC" w:rsidP="001D1294">
            <w:pPr>
              <w:jc w:val="center"/>
              <w:rPr>
                <w:rFonts w:asciiTheme="minorHAnsi" w:hAnsiTheme="minorHAnsi" w:cstheme="minorHAnsi"/>
                <w:sz w:val="22"/>
                <w:szCs w:val="22"/>
              </w:rPr>
            </w:pPr>
          </w:p>
          <w:p w:rsidR="00AA3DEC" w:rsidRPr="008D720C" w:rsidRDefault="00AA3DEC" w:rsidP="001D1294">
            <w:pPr>
              <w:jc w:val="center"/>
              <w:rPr>
                <w:rFonts w:asciiTheme="minorHAnsi" w:hAnsiTheme="minorHAnsi" w:cstheme="minorHAnsi"/>
                <w:sz w:val="22"/>
                <w:szCs w:val="22"/>
              </w:rPr>
            </w:pPr>
          </w:p>
          <w:p w:rsidR="00AA3DEC" w:rsidRPr="008D720C" w:rsidRDefault="00AA3DEC" w:rsidP="001D1294">
            <w:pPr>
              <w:jc w:val="center"/>
              <w:rPr>
                <w:rFonts w:asciiTheme="minorHAnsi" w:hAnsiTheme="minorHAnsi" w:cstheme="minorHAnsi"/>
                <w:sz w:val="22"/>
                <w:szCs w:val="22"/>
              </w:rPr>
            </w:pPr>
          </w:p>
          <w:p w:rsidR="00AA3DEC" w:rsidRPr="008D720C" w:rsidRDefault="00AA3DEC" w:rsidP="001D1294">
            <w:pPr>
              <w:jc w:val="center"/>
              <w:rPr>
                <w:rFonts w:asciiTheme="minorHAnsi" w:hAnsiTheme="minorHAnsi" w:cstheme="minorHAnsi"/>
                <w:sz w:val="22"/>
                <w:szCs w:val="22"/>
              </w:rPr>
            </w:pPr>
            <w:r w:rsidRPr="008D720C">
              <w:rPr>
                <w:rFonts w:asciiTheme="minorHAnsi" w:hAnsiTheme="minorHAnsi" w:cstheme="minorHAnsi"/>
                <w:sz w:val="22"/>
                <w:szCs w:val="22"/>
              </w:rPr>
              <w:t>100,00</w:t>
            </w:r>
          </w:p>
          <w:p w:rsidR="00AA3DEC" w:rsidRPr="008D720C" w:rsidRDefault="00AA3DEC" w:rsidP="001D1294">
            <w:pPr>
              <w:jc w:val="center"/>
              <w:rPr>
                <w:rFonts w:asciiTheme="minorHAnsi" w:hAnsiTheme="minorHAnsi" w:cstheme="minorHAnsi"/>
                <w:sz w:val="22"/>
                <w:szCs w:val="22"/>
              </w:rPr>
            </w:pPr>
            <w:r w:rsidRPr="008D720C">
              <w:rPr>
                <w:rFonts w:asciiTheme="minorHAnsi" w:hAnsiTheme="minorHAnsi" w:cstheme="minorHAnsi"/>
                <w:sz w:val="22"/>
                <w:szCs w:val="22"/>
              </w:rPr>
              <w:t>100,00</w:t>
            </w:r>
          </w:p>
          <w:p w:rsidR="00AA3DEC" w:rsidRPr="008D720C" w:rsidRDefault="00AA3DEC" w:rsidP="00DB6F17">
            <w:pPr>
              <w:jc w:val="center"/>
              <w:rPr>
                <w:rFonts w:asciiTheme="minorHAnsi" w:hAnsiTheme="minorHAnsi" w:cstheme="minorHAnsi"/>
                <w:sz w:val="22"/>
                <w:szCs w:val="22"/>
              </w:rPr>
            </w:pPr>
          </w:p>
          <w:p w:rsidR="00AA3DEC" w:rsidRPr="008D720C" w:rsidRDefault="00AA3DEC" w:rsidP="00DB6F17">
            <w:pPr>
              <w:jc w:val="center"/>
              <w:rPr>
                <w:rFonts w:asciiTheme="minorHAnsi" w:hAnsiTheme="minorHAnsi" w:cstheme="minorHAnsi"/>
                <w:sz w:val="22"/>
                <w:szCs w:val="22"/>
              </w:rPr>
            </w:pPr>
          </w:p>
          <w:p w:rsidR="008D720C" w:rsidRPr="008D720C" w:rsidRDefault="008D720C" w:rsidP="00DB6F17">
            <w:pPr>
              <w:jc w:val="center"/>
              <w:rPr>
                <w:rFonts w:asciiTheme="minorHAnsi" w:hAnsiTheme="minorHAnsi" w:cstheme="minorHAnsi"/>
                <w:sz w:val="22"/>
                <w:szCs w:val="22"/>
              </w:rPr>
            </w:pPr>
          </w:p>
          <w:p w:rsidR="00AA3DEC" w:rsidRPr="008D720C" w:rsidRDefault="00AA3DEC" w:rsidP="00DB6F17">
            <w:pPr>
              <w:jc w:val="center"/>
              <w:rPr>
                <w:rFonts w:asciiTheme="minorHAnsi" w:hAnsiTheme="minorHAnsi" w:cstheme="minorHAnsi"/>
                <w:sz w:val="22"/>
                <w:szCs w:val="22"/>
              </w:rPr>
            </w:pPr>
            <w:r w:rsidRPr="008D720C">
              <w:rPr>
                <w:rFonts w:asciiTheme="minorHAnsi" w:hAnsiTheme="minorHAnsi" w:cstheme="minorHAnsi"/>
                <w:sz w:val="22"/>
                <w:szCs w:val="22"/>
              </w:rPr>
              <w:t>100,00</w:t>
            </w:r>
          </w:p>
          <w:p w:rsidR="00AA3DEC" w:rsidRPr="008D720C" w:rsidRDefault="00AA3DEC" w:rsidP="00DB6F17">
            <w:pPr>
              <w:jc w:val="center"/>
              <w:rPr>
                <w:rFonts w:asciiTheme="minorHAnsi" w:hAnsiTheme="minorHAnsi" w:cstheme="minorHAnsi"/>
                <w:sz w:val="22"/>
                <w:szCs w:val="22"/>
              </w:rPr>
            </w:pPr>
            <w:r w:rsidRPr="008D720C">
              <w:rPr>
                <w:rFonts w:asciiTheme="minorHAnsi" w:hAnsiTheme="minorHAnsi" w:cstheme="minorHAnsi"/>
                <w:sz w:val="22"/>
                <w:szCs w:val="22"/>
              </w:rPr>
              <w:lastRenderedPageBreak/>
              <w:t>100,00</w:t>
            </w:r>
          </w:p>
        </w:tc>
        <w:tc>
          <w:tcPr>
            <w:tcW w:w="1219" w:type="dxa"/>
          </w:tcPr>
          <w:p w:rsidR="00AA3DEC" w:rsidRPr="008D720C" w:rsidRDefault="00AA3DEC" w:rsidP="009D13CD">
            <w:pPr>
              <w:jc w:val="center"/>
              <w:rPr>
                <w:rFonts w:asciiTheme="minorHAnsi" w:hAnsiTheme="minorHAnsi" w:cstheme="minorHAnsi"/>
                <w:sz w:val="22"/>
                <w:szCs w:val="22"/>
              </w:rPr>
            </w:pPr>
            <w:r w:rsidRPr="008D720C">
              <w:rPr>
                <w:rFonts w:asciiTheme="minorHAnsi" w:hAnsiTheme="minorHAnsi" w:cstheme="minorHAnsi"/>
                <w:sz w:val="22"/>
                <w:szCs w:val="22"/>
              </w:rPr>
              <w:lastRenderedPageBreak/>
              <w:t>Importe €</w:t>
            </w:r>
          </w:p>
          <w:p w:rsidR="00AA3DEC" w:rsidRPr="008D720C" w:rsidRDefault="00AA3DEC" w:rsidP="009D13CD">
            <w:pPr>
              <w:jc w:val="center"/>
              <w:rPr>
                <w:rFonts w:asciiTheme="minorHAnsi" w:hAnsiTheme="minorHAnsi" w:cstheme="minorHAnsi"/>
                <w:sz w:val="22"/>
                <w:szCs w:val="22"/>
              </w:rPr>
            </w:pPr>
          </w:p>
          <w:p w:rsidR="00AA3DEC" w:rsidRPr="008D720C" w:rsidRDefault="00AA3DEC" w:rsidP="009D13CD">
            <w:pPr>
              <w:jc w:val="center"/>
              <w:rPr>
                <w:rFonts w:asciiTheme="minorHAnsi" w:hAnsiTheme="minorHAnsi" w:cstheme="minorHAnsi"/>
                <w:sz w:val="22"/>
                <w:szCs w:val="22"/>
              </w:rPr>
            </w:pPr>
          </w:p>
          <w:p w:rsidR="00AA3DEC" w:rsidRPr="008D720C" w:rsidRDefault="00AA3DEC" w:rsidP="009D13CD">
            <w:pPr>
              <w:jc w:val="center"/>
              <w:rPr>
                <w:rFonts w:asciiTheme="minorHAnsi" w:hAnsiTheme="minorHAnsi" w:cstheme="minorHAnsi"/>
                <w:sz w:val="22"/>
                <w:szCs w:val="22"/>
              </w:rPr>
            </w:pPr>
          </w:p>
          <w:p w:rsidR="00AA3DEC" w:rsidRPr="008D720C" w:rsidRDefault="00AA3DEC" w:rsidP="009D13CD">
            <w:pPr>
              <w:jc w:val="center"/>
              <w:rPr>
                <w:rFonts w:asciiTheme="minorHAnsi" w:hAnsiTheme="minorHAnsi" w:cstheme="minorHAnsi"/>
                <w:sz w:val="22"/>
                <w:szCs w:val="22"/>
              </w:rPr>
            </w:pPr>
          </w:p>
          <w:p w:rsidR="00AA3DEC" w:rsidRPr="008D720C" w:rsidRDefault="00AA3DEC" w:rsidP="009D13CD">
            <w:pPr>
              <w:jc w:val="center"/>
              <w:rPr>
                <w:rFonts w:asciiTheme="minorHAnsi" w:hAnsiTheme="minorHAnsi" w:cstheme="minorHAnsi"/>
                <w:sz w:val="22"/>
                <w:szCs w:val="22"/>
              </w:rPr>
            </w:pPr>
          </w:p>
          <w:p w:rsidR="00AA3DEC" w:rsidRPr="008D720C" w:rsidRDefault="008D720C" w:rsidP="009D13CD">
            <w:pPr>
              <w:jc w:val="center"/>
              <w:rPr>
                <w:rFonts w:asciiTheme="minorHAnsi" w:hAnsiTheme="minorHAnsi" w:cstheme="minorHAnsi"/>
                <w:sz w:val="22"/>
                <w:szCs w:val="22"/>
              </w:rPr>
            </w:pPr>
            <w:r w:rsidRPr="008D720C">
              <w:rPr>
                <w:rFonts w:asciiTheme="minorHAnsi" w:hAnsiTheme="minorHAnsi" w:cstheme="minorHAnsi"/>
                <w:sz w:val="22"/>
                <w:szCs w:val="22"/>
              </w:rPr>
              <w:t>6</w:t>
            </w:r>
            <w:r w:rsidR="00AA3DEC" w:rsidRPr="008D720C">
              <w:rPr>
                <w:rFonts w:asciiTheme="minorHAnsi" w:hAnsiTheme="minorHAnsi" w:cstheme="minorHAnsi"/>
                <w:sz w:val="22"/>
                <w:szCs w:val="22"/>
              </w:rPr>
              <w:t>30.000,00</w:t>
            </w:r>
          </w:p>
          <w:p w:rsidR="00AA3DEC" w:rsidRPr="008D720C" w:rsidRDefault="008D720C" w:rsidP="00662D90">
            <w:pPr>
              <w:jc w:val="center"/>
              <w:rPr>
                <w:rFonts w:asciiTheme="minorHAnsi" w:hAnsiTheme="minorHAnsi" w:cstheme="minorHAnsi"/>
                <w:sz w:val="22"/>
                <w:szCs w:val="22"/>
              </w:rPr>
            </w:pPr>
            <w:r w:rsidRPr="008D720C">
              <w:rPr>
                <w:rFonts w:asciiTheme="minorHAnsi" w:hAnsiTheme="minorHAnsi" w:cstheme="minorHAnsi"/>
                <w:sz w:val="22"/>
                <w:szCs w:val="22"/>
              </w:rPr>
              <w:t>6</w:t>
            </w:r>
            <w:r w:rsidR="00AA3DEC" w:rsidRPr="008D720C">
              <w:rPr>
                <w:rFonts w:asciiTheme="minorHAnsi" w:hAnsiTheme="minorHAnsi" w:cstheme="minorHAnsi"/>
                <w:sz w:val="22"/>
                <w:szCs w:val="22"/>
              </w:rPr>
              <w:t>30.000,00</w:t>
            </w:r>
          </w:p>
          <w:p w:rsidR="00AA3DEC" w:rsidRPr="008D720C" w:rsidRDefault="00AA3DEC" w:rsidP="007C3F9F">
            <w:pPr>
              <w:jc w:val="center"/>
              <w:rPr>
                <w:rFonts w:asciiTheme="minorHAnsi" w:hAnsiTheme="minorHAnsi" w:cstheme="minorHAnsi"/>
                <w:sz w:val="22"/>
                <w:szCs w:val="22"/>
              </w:rPr>
            </w:pPr>
          </w:p>
          <w:p w:rsidR="00AA3DEC" w:rsidRPr="008D720C" w:rsidRDefault="00AA3DEC" w:rsidP="00DB6F17">
            <w:pPr>
              <w:jc w:val="center"/>
              <w:rPr>
                <w:rFonts w:asciiTheme="minorHAnsi" w:hAnsiTheme="minorHAnsi" w:cstheme="minorHAnsi"/>
                <w:sz w:val="22"/>
                <w:szCs w:val="22"/>
              </w:rPr>
            </w:pPr>
          </w:p>
        </w:tc>
        <w:tc>
          <w:tcPr>
            <w:tcW w:w="1216" w:type="dxa"/>
          </w:tcPr>
          <w:p w:rsidR="00AA3DEC" w:rsidRPr="008D720C" w:rsidRDefault="00AA3DEC" w:rsidP="00AA3DEC">
            <w:pPr>
              <w:jc w:val="center"/>
              <w:rPr>
                <w:rFonts w:asciiTheme="minorHAnsi" w:hAnsiTheme="minorHAnsi" w:cstheme="minorHAnsi"/>
                <w:sz w:val="22"/>
                <w:szCs w:val="22"/>
              </w:rPr>
            </w:pPr>
            <w:r w:rsidRPr="008D720C">
              <w:rPr>
                <w:rFonts w:asciiTheme="minorHAnsi" w:hAnsiTheme="minorHAnsi" w:cstheme="minorHAnsi"/>
                <w:sz w:val="22"/>
                <w:szCs w:val="22"/>
              </w:rPr>
              <w:t>%</w:t>
            </w: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r w:rsidRPr="008D720C">
              <w:rPr>
                <w:rFonts w:asciiTheme="minorHAnsi" w:hAnsiTheme="minorHAnsi" w:cstheme="minorHAnsi"/>
                <w:sz w:val="22"/>
                <w:szCs w:val="22"/>
              </w:rPr>
              <w:t>100,00</w:t>
            </w:r>
          </w:p>
          <w:p w:rsidR="00AA3DEC" w:rsidRPr="008D720C" w:rsidRDefault="00AA3DEC" w:rsidP="00AA3DEC">
            <w:pPr>
              <w:jc w:val="center"/>
              <w:rPr>
                <w:rFonts w:asciiTheme="minorHAnsi" w:hAnsiTheme="minorHAnsi" w:cstheme="minorHAnsi"/>
                <w:sz w:val="22"/>
                <w:szCs w:val="22"/>
              </w:rPr>
            </w:pPr>
            <w:r w:rsidRPr="008D720C">
              <w:rPr>
                <w:rFonts w:asciiTheme="minorHAnsi" w:hAnsiTheme="minorHAnsi" w:cstheme="minorHAnsi"/>
                <w:sz w:val="22"/>
                <w:szCs w:val="22"/>
              </w:rPr>
              <w:t>100,00</w:t>
            </w:r>
          </w:p>
        </w:tc>
        <w:tc>
          <w:tcPr>
            <w:tcW w:w="1219" w:type="dxa"/>
          </w:tcPr>
          <w:p w:rsidR="00AA3DEC" w:rsidRPr="008D720C" w:rsidRDefault="00AA3DEC" w:rsidP="00AA3DEC">
            <w:pPr>
              <w:jc w:val="center"/>
              <w:rPr>
                <w:rFonts w:asciiTheme="minorHAnsi" w:hAnsiTheme="minorHAnsi" w:cstheme="minorHAnsi"/>
                <w:sz w:val="22"/>
                <w:szCs w:val="22"/>
              </w:rPr>
            </w:pPr>
            <w:r w:rsidRPr="008D720C">
              <w:rPr>
                <w:rFonts w:asciiTheme="minorHAnsi" w:hAnsiTheme="minorHAnsi" w:cstheme="minorHAnsi"/>
                <w:sz w:val="22"/>
                <w:szCs w:val="22"/>
              </w:rPr>
              <w:t>Importe €</w:t>
            </w: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p w:rsidR="00AA3DEC" w:rsidRPr="008D720C" w:rsidRDefault="008D720C" w:rsidP="00AA3DEC">
            <w:pPr>
              <w:jc w:val="center"/>
              <w:rPr>
                <w:rFonts w:asciiTheme="minorHAnsi" w:hAnsiTheme="minorHAnsi" w:cstheme="minorHAnsi"/>
                <w:sz w:val="22"/>
                <w:szCs w:val="22"/>
              </w:rPr>
            </w:pPr>
            <w:r w:rsidRPr="008D720C">
              <w:rPr>
                <w:rFonts w:asciiTheme="minorHAnsi" w:hAnsiTheme="minorHAnsi" w:cstheme="minorHAnsi"/>
                <w:sz w:val="22"/>
                <w:szCs w:val="22"/>
              </w:rPr>
              <w:t>71</w:t>
            </w:r>
            <w:r w:rsidR="00AA3DEC" w:rsidRPr="008D720C">
              <w:rPr>
                <w:rFonts w:asciiTheme="minorHAnsi" w:hAnsiTheme="minorHAnsi" w:cstheme="minorHAnsi"/>
                <w:sz w:val="22"/>
                <w:szCs w:val="22"/>
              </w:rPr>
              <w:t>0.000,00</w:t>
            </w:r>
          </w:p>
          <w:p w:rsidR="00AA3DEC" w:rsidRPr="008D720C" w:rsidRDefault="008D720C" w:rsidP="008D720C">
            <w:pPr>
              <w:jc w:val="center"/>
              <w:rPr>
                <w:rFonts w:asciiTheme="minorHAnsi" w:hAnsiTheme="minorHAnsi" w:cstheme="minorHAnsi"/>
                <w:sz w:val="22"/>
                <w:szCs w:val="22"/>
              </w:rPr>
            </w:pPr>
            <w:r w:rsidRPr="008D720C">
              <w:rPr>
                <w:rFonts w:asciiTheme="minorHAnsi" w:hAnsiTheme="minorHAnsi" w:cstheme="minorHAnsi"/>
                <w:sz w:val="22"/>
                <w:szCs w:val="22"/>
              </w:rPr>
              <w:t>71</w:t>
            </w:r>
            <w:r w:rsidR="00AA3DEC" w:rsidRPr="008D720C">
              <w:rPr>
                <w:rFonts w:asciiTheme="minorHAnsi" w:hAnsiTheme="minorHAnsi" w:cstheme="minorHAnsi"/>
                <w:sz w:val="22"/>
                <w:szCs w:val="22"/>
              </w:rPr>
              <w:t>0.000,00</w:t>
            </w:r>
          </w:p>
        </w:tc>
        <w:tc>
          <w:tcPr>
            <w:tcW w:w="1177" w:type="dxa"/>
          </w:tcPr>
          <w:p w:rsidR="00AA3DEC" w:rsidRPr="008D720C" w:rsidRDefault="00AA3DEC" w:rsidP="001D1294">
            <w:pPr>
              <w:jc w:val="center"/>
              <w:rPr>
                <w:rFonts w:asciiTheme="minorHAnsi" w:hAnsiTheme="minorHAnsi" w:cstheme="minorHAnsi"/>
                <w:sz w:val="22"/>
                <w:szCs w:val="22"/>
              </w:rPr>
            </w:pPr>
            <w:r w:rsidRPr="008D720C">
              <w:rPr>
                <w:rFonts w:asciiTheme="minorHAnsi" w:hAnsiTheme="minorHAnsi" w:cstheme="minorHAnsi"/>
                <w:sz w:val="22"/>
                <w:szCs w:val="22"/>
              </w:rPr>
              <w:t>%</w:t>
            </w:r>
          </w:p>
          <w:p w:rsidR="00AA3DEC" w:rsidRPr="008D720C" w:rsidRDefault="00AA3DEC" w:rsidP="001D1294">
            <w:pPr>
              <w:jc w:val="center"/>
              <w:rPr>
                <w:rFonts w:asciiTheme="minorHAnsi" w:hAnsiTheme="minorHAnsi" w:cstheme="minorHAnsi"/>
                <w:sz w:val="22"/>
                <w:szCs w:val="22"/>
              </w:rPr>
            </w:pPr>
          </w:p>
          <w:p w:rsidR="00AA3DEC" w:rsidRPr="008D720C" w:rsidRDefault="00AA3DEC" w:rsidP="001D1294">
            <w:pPr>
              <w:jc w:val="center"/>
              <w:rPr>
                <w:rFonts w:asciiTheme="minorHAnsi" w:hAnsiTheme="minorHAnsi" w:cstheme="minorHAnsi"/>
                <w:sz w:val="22"/>
                <w:szCs w:val="22"/>
              </w:rPr>
            </w:pPr>
          </w:p>
          <w:p w:rsidR="00AA3DEC" w:rsidRPr="008D720C" w:rsidRDefault="00AA3DEC" w:rsidP="001D1294">
            <w:pPr>
              <w:jc w:val="center"/>
              <w:rPr>
                <w:rFonts w:asciiTheme="minorHAnsi" w:hAnsiTheme="minorHAnsi" w:cstheme="minorHAnsi"/>
                <w:sz w:val="22"/>
                <w:szCs w:val="22"/>
              </w:rPr>
            </w:pPr>
          </w:p>
          <w:p w:rsidR="00AA3DEC" w:rsidRPr="008D720C" w:rsidRDefault="00AA3DEC" w:rsidP="001D1294">
            <w:pPr>
              <w:jc w:val="center"/>
              <w:rPr>
                <w:rFonts w:asciiTheme="minorHAnsi" w:hAnsiTheme="minorHAnsi" w:cstheme="minorHAnsi"/>
                <w:sz w:val="22"/>
                <w:szCs w:val="22"/>
              </w:rPr>
            </w:pPr>
          </w:p>
          <w:p w:rsidR="00AA3DEC" w:rsidRPr="008D720C" w:rsidRDefault="00AA3DEC" w:rsidP="001D1294">
            <w:pPr>
              <w:jc w:val="center"/>
              <w:rPr>
                <w:rFonts w:asciiTheme="minorHAnsi" w:hAnsiTheme="minorHAnsi" w:cstheme="minorHAnsi"/>
                <w:sz w:val="22"/>
                <w:szCs w:val="22"/>
              </w:rPr>
            </w:pPr>
          </w:p>
          <w:p w:rsidR="00AA3DEC" w:rsidRPr="008D720C" w:rsidRDefault="00AA3DEC" w:rsidP="001D1294">
            <w:pPr>
              <w:jc w:val="center"/>
              <w:rPr>
                <w:rFonts w:asciiTheme="minorHAnsi" w:hAnsiTheme="minorHAnsi" w:cstheme="minorHAnsi"/>
                <w:sz w:val="22"/>
                <w:szCs w:val="22"/>
              </w:rPr>
            </w:pPr>
            <w:r w:rsidRPr="008D720C">
              <w:rPr>
                <w:rFonts w:asciiTheme="minorHAnsi" w:hAnsiTheme="minorHAnsi" w:cstheme="minorHAnsi"/>
                <w:sz w:val="22"/>
                <w:szCs w:val="22"/>
              </w:rPr>
              <w:t>100,00</w:t>
            </w:r>
          </w:p>
          <w:p w:rsidR="00AA3DEC" w:rsidRPr="008D720C" w:rsidRDefault="00AA3DEC" w:rsidP="001D1294">
            <w:pPr>
              <w:jc w:val="center"/>
              <w:rPr>
                <w:rFonts w:asciiTheme="minorHAnsi" w:hAnsiTheme="minorHAnsi" w:cstheme="minorHAnsi"/>
                <w:sz w:val="22"/>
                <w:szCs w:val="22"/>
              </w:rPr>
            </w:pPr>
            <w:r w:rsidRPr="008D720C">
              <w:rPr>
                <w:rFonts w:asciiTheme="minorHAnsi" w:hAnsiTheme="minorHAnsi" w:cstheme="minorHAnsi"/>
                <w:sz w:val="22"/>
                <w:szCs w:val="22"/>
              </w:rPr>
              <w:t>100,00</w:t>
            </w:r>
          </w:p>
        </w:tc>
        <w:tc>
          <w:tcPr>
            <w:tcW w:w="1219" w:type="dxa"/>
          </w:tcPr>
          <w:p w:rsidR="00AA3DEC" w:rsidRPr="008D720C" w:rsidRDefault="00AA3DEC" w:rsidP="00AA3DEC">
            <w:pPr>
              <w:jc w:val="center"/>
              <w:rPr>
                <w:rFonts w:asciiTheme="minorHAnsi" w:hAnsiTheme="minorHAnsi" w:cstheme="minorHAnsi"/>
                <w:sz w:val="22"/>
                <w:szCs w:val="22"/>
              </w:rPr>
            </w:pPr>
            <w:r w:rsidRPr="008D720C">
              <w:rPr>
                <w:rFonts w:asciiTheme="minorHAnsi" w:hAnsiTheme="minorHAnsi" w:cstheme="minorHAnsi"/>
                <w:sz w:val="22"/>
                <w:szCs w:val="22"/>
              </w:rPr>
              <w:t>Importe €</w:t>
            </w: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r w:rsidRPr="008D720C">
              <w:rPr>
                <w:rFonts w:asciiTheme="minorHAnsi" w:hAnsiTheme="minorHAnsi" w:cstheme="minorHAnsi"/>
                <w:sz w:val="22"/>
                <w:szCs w:val="22"/>
              </w:rPr>
              <w:t>5</w:t>
            </w:r>
            <w:r w:rsidR="008D720C" w:rsidRPr="008D720C">
              <w:rPr>
                <w:rFonts w:asciiTheme="minorHAnsi" w:hAnsiTheme="minorHAnsi" w:cstheme="minorHAnsi"/>
                <w:sz w:val="22"/>
                <w:szCs w:val="22"/>
              </w:rPr>
              <w:t>80</w:t>
            </w:r>
            <w:r w:rsidRPr="008D720C">
              <w:rPr>
                <w:rFonts w:asciiTheme="minorHAnsi" w:hAnsiTheme="minorHAnsi" w:cstheme="minorHAnsi"/>
                <w:sz w:val="22"/>
                <w:szCs w:val="22"/>
              </w:rPr>
              <w:t>.000,00</w:t>
            </w:r>
          </w:p>
          <w:p w:rsidR="00AA3DEC" w:rsidRPr="008D720C" w:rsidRDefault="008D720C" w:rsidP="00AA3DEC">
            <w:pPr>
              <w:jc w:val="center"/>
              <w:rPr>
                <w:rFonts w:asciiTheme="minorHAnsi" w:hAnsiTheme="minorHAnsi" w:cstheme="minorHAnsi"/>
                <w:sz w:val="22"/>
                <w:szCs w:val="22"/>
              </w:rPr>
            </w:pPr>
            <w:r w:rsidRPr="008D720C">
              <w:rPr>
                <w:rFonts w:asciiTheme="minorHAnsi" w:hAnsiTheme="minorHAnsi" w:cstheme="minorHAnsi"/>
                <w:sz w:val="22"/>
                <w:szCs w:val="22"/>
              </w:rPr>
              <w:t>58</w:t>
            </w:r>
            <w:r w:rsidR="00AA3DEC" w:rsidRPr="008D720C">
              <w:rPr>
                <w:rFonts w:asciiTheme="minorHAnsi" w:hAnsiTheme="minorHAnsi" w:cstheme="minorHAnsi"/>
                <w:sz w:val="22"/>
                <w:szCs w:val="22"/>
              </w:rPr>
              <w:t>0.000,00</w:t>
            </w:r>
          </w:p>
        </w:tc>
        <w:tc>
          <w:tcPr>
            <w:tcW w:w="1090" w:type="dxa"/>
          </w:tcPr>
          <w:p w:rsidR="00AA3DEC" w:rsidRPr="008D720C" w:rsidRDefault="00AA3DEC" w:rsidP="00AA3DEC">
            <w:pPr>
              <w:jc w:val="center"/>
              <w:rPr>
                <w:rFonts w:asciiTheme="minorHAnsi" w:hAnsiTheme="minorHAnsi" w:cstheme="minorHAnsi"/>
                <w:sz w:val="22"/>
                <w:szCs w:val="22"/>
              </w:rPr>
            </w:pPr>
            <w:r w:rsidRPr="008D720C">
              <w:rPr>
                <w:rFonts w:asciiTheme="minorHAnsi" w:hAnsiTheme="minorHAnsi" w:cstheme="minorHAnsi"/>
                <w:sz w:val="22"/>
                <w:szCs w:val="22"/>
              </w:rPr>
              <w:t>%</w:t>
            </w: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p>
          <w:p w:rsidR="00AA3DEC" w:rsidRPr="008D720C" w:rsidRDefault="00AA3DEC" w:rsidP="00AA3DEC">
            <w:pPr>
              <w:jc w:val="center"/>
              <w:rPr>
                <w:rFonts w:asciiTheme="minorHAnsi" w:hAnsiTheme="minorHAnsi" w:cstheme="minorHAnsi"/>
                <w:sz w:val="22"/>
                <w:szCs w:val="22"/>
              </w:rPr>
            </w:pPr>
            <w:r w:rsidRPr="008D720C">
              <w:rPr>
                <w:rFonts w:asciiTheme="minorHAnsi" w:hAnsiTheme="minorHAnsi" w:cstheme="minorHAnsi"/>
                <w:sz w:val="22"/>
                <w:szCs w:val="22"/>
              </w:rPr>
              <w:t>100,00</w:t>
            </w:r>
          </w:p>
          <w:p w:rsidR="00AA3DEC" w:rsidRPr="008D720C" w:rsidRDefault="00AA3DEC" w:rsidP="00AA3DEC">
            <w:pPr>
              <w:jc w:val="center"/>
              <w:rPr>
                <w:rFonts w:asciiTheme="minorHAnsi" w:hAnsiTheme="minorHAnsi" w:cstheme="minorHAnsi"/>
                <w:sz w:val="22"/>
                <w:szCs w:val="22"/>
              </w:rPr>
            </w:pPr>
            <w:r w:rsidRPr="008D720C">
              <w:rPr>
                <w:rFonts w:asciiTheme="minorHAnsi" w:hAnsiTheme="minorHAnsi" w:cstheme="minorHAnsi"/>
                <w:sz w:val="22"/>
                <w:szCs w:val="22"/>
              </w:rPr>
              <w:t>100,00</w:t>
            </w:r>
          </w:p>
        </w:tc>
      </w:tr>
      <w:tr w:rsidR="008D720C" w:rsidRPr="008D720C" w:rsidTr="00804E9C">
        <w:tc>
          <w:tcPr>
            <w:tcW w:w="6293" w:type="dxa"/>
          </w:tcPr>
          <w:p w:rsidR="00AA3DEC" w:rsidRPr="008D720C" w:rsidRDefault="00AA3DEC" w:rsidP="00655FDE">
            <w:pPr>
              <w:tabs>
                <w:tab w:val="left" w:pos="709"/>
                <w:tab w:val="left" w:pos="1276"/>
              </w:tabs>
              <w:rPr>
                <w:rFonts w:asciiTheme="minorHAnsi" w:hAnsiTheme="minorHAnsi" w:cstheme="minorHAnsi"/>
                <w:sz w:val="22"/>
                <w:szCs w:val="22"/>
              </w:rPr>
            </w:pPr>
            <w:r w:rsidRPr="008D720C">
              <w:rPr>
                <w:rFonts w:asciiTheme="minorHAnsi" w:hAnsiTheme="minorHAnsi" w:cstheme="minorHAnsi"/>
                <w:sz w:val="22"/>
                <w:szCs w:val="22"/>
              </w:rPr>
              <w:t>Objetivo Estratégico 4:  Profesionales</w:t>
            </w:r>
          </w:p>
          <w:p w:rsidR="00AA3DEC" w:rsidRPr="008D720C" w:rsidRDefault="00AA3DEC" w:rsidP="00655FDE">
            <w:pPr>
              <w:tabs>
                <w:tab w:val="left" w:pos="709"/>
                <w:tab w:val="left" w:pos="1276"/>
              </w:tabs>
              <w:rPr>
                <w:rFonts w:asciiTheme="minorHAnsi" w:hAnsiTheme="minorHAnsi" w:cstheme="minorHAnsi"/>
                <w:sz w:val="22"/>
                <w:szCs w:val="22"/>
              </w:rPr>
            </w:pPr>
            <w:r w:rsidRPr="008D720C">
              <w:rPr>
                <w:rFonts w:asciiTheme="minorHAnsi" w:hAnsiTheme="minorHAnsi" w:cstheme="minorHAnsi"/>
                <w:sz w:val="22"/>
                <w:szCs w:val="22"/>
              </w:rPr>
              <w:tab/>
              <w:t>Órgano Gestor: Dirección de Planificación, Ordenación y Evaluación Sanitarias</w:t>
            </w:r>
          </w:p>
          <w:p w:rsidR="00AA3DEC" w:rsidRPr="008D720C" w:rsidRDefault="00AA3DEC" w:rsidP="00655FDE">
            <w:pPr>
              <w:tabs>
                <w:tab w:val="left" w:pos="709"/>
                <w:tab w:val="left" w:pos="1276"/>
              </w:tabs>
              <w:rPr>
                <w:rFonts w:asciiTheme="minorHAnsi" w:hAnsiTheme="minorHAnsi" w:cstheme="minorHAnsi"/>
                <w:sz w:val="22"/>
                <w:szCs w:val="22"/>
              </w:rPr>
            </w:pPr>
            <w:r w:rsidRPr="008D720C">
              <w:rPr>
                <w:rFonts w:asciiTheme="minorHAnsi" w:hAnsiTheme="minorHAnsi" w:cstheme="minorHAnsi"/>
                <w:sz w:val="22"/>
                <w:szCs w:val="22"/>
              </w:rPr>
              <w:tab/>
            </w:r>
            <w:r w:rsidRPr="008D720C">
              <w:rPr>
                <w:rFonts w:asciiTheme="minorHAnsi" w:hAnsiTheme="minorHAnsi" w:cstheme="minorHAnsi"/>
                <w:sz w:val="22"/>
                <w:szCs w:val="22"/>
              </w:rPr>
              <w:tab/>
              <w:t>Programa: 41142 Planificación, Ordenación y Evaluación Sanitaria</w:t>
            </w:r>
            <w:r w:rsidRPr="008D720C">
              <w:rPr>
                <w:rFonts w:asciiTheme="minorHAnsi" w:hAnsiTheme="minorHAnsi" w:cstheme="minorHAnsi"/>
                <w:sz w:val="22"/>
                <w:szCs w:val="22"/>
              </w:rPr>
              <w:tab/>
            </w:r>
            <w:r w:rsidRPr="008D720C">
              <w:rPr>
                <w:rFonts w:asciiTheme="minorHAnsi" w:hAnsiTheme="minorHAnsi" w:cstheme="minorHAnsi"/>
                <w:sz w:val="22"/>
                <w:szCs w:val="22"/>
              </w:rPr>
              <w:tab/>
            </w:r>
          </w:p>
          <w:p w:rsidR="00AA3DEC" w:rsidRPr="008D720C" w:rsidRDefault="00AA3DEC" w:rsidP="00655FDE">
            <w:pPr>
              <w:tabs>
                <w:tab w:val="left" w:pos="709"/>
                <w:tab w:val="left" w:pos="1276"/>
              </w:tabs>
              <w:rPr>
                <w:rFonts w:asciiTheme="minorHAnsi" w:hAnsiTheme="minorHAnsi" w:cstheme="minorHAnsi"/>
                <w:sz w:val="22"/>
                <w:szCs w:val="22"/>
              </w:rPr>
            </w:pPr>
            <w:r w:rsidRPr="008D720C">
              <w:rPr>
                <w:rFonts w:asciiTheme="minorHAnsi" w:hAnsiTheme="minorHAnsi" w:cstheme="minorHAnsi"/>
                <w:sz w:val="22"/>
                <w:szCs w:val="22"/>
              </w:rPr>
              <w:tab/>
            </w:r>
            <w:r w:rsidRPr="008D720C">
              <w:rPr>
                <w:rFonts w:asciiTheme="minorHAnsi" w:hAnsiTheme="minorHAnsi" w:cstheme="minorHAnsi"/>
                <w:sz w:val="22"/>
                <w:szCs w:val="22"/>
              </w:rPr>
              <w:tab/>
              <w:t>Capítulo 4</w:t>
            </w:r>
          </w:p>
          <w:p w:rsidR="00AA3DEC" w:rsidRPr="008D720C" w:rsidRDefault="00AA3DEC" w:rsidP="00151663">
            <w:pPr>
              <w:tabs>
                <w:tab w:val="left" w:pos="709"/>
                <w:tab w:val="left" w:pos="1276"/>
              </w:tabs>
              <w:rPr>
                <w:rFonts w:asciiTheme="minorHAnsi" w:hAnsiTheme="minorHAnsi" w:cstheme="minorHAnsi"/>
                <w:sz w:val="22"/>
                <w:szCs w:val="22"/>
              </w:rPr>
            </w:pPr>
            <w:r w:rsidRPr="008D720C">
              <w:rPr>
                <w:rFonts w:asciiTheme="minorHAnsi" w:hAnsiTheme="minorHAnsi" w:cstheme="minorHAnsi"/>
                <w:sz w:val="22"/>
                <w:szCs w:val="22"/>
              </w:rPr>
              <w:tab/>
            </w:r>
            <w:r w:rsidRPr="008D720C">
              <w:rPr>
                <w:rFonts w:asciiTheme="minorHAnsi" w:hAnsiTheme="minorHAnsi" w:cstheme="minorHAnsi"/>
                <w:sz w:val="22"/>
                <w:szCs w:val="22"/>
              </w:rPr>
              <w:tab/>
            </w:r>
            <w:r w:rsidRPr="008D720C">
              <w:rPr>
                <w:rFonts w:asciiTheme="minorHAnsi" w:hAnsiTheme="minorHAnsi" w:cstheme="minorHAnsi"/>
                <w:sz w:val="22"/>
                <w:szCs w:val="22"/>
              </w:rPr>
              <w:tab/>
              <w:t>Total</w:t>
            </w:r>
          </w:p>
        </w:tc>
        <w:tc>
          <w:tcPr>
            <w:tcW w:w="1440" w:type="dxa"/>
          </w:tcPr>
          <w:p w:rsidR="00AA3DEC" w:rsidRPr="008D720C" w:rsidRDefault="00AA3DEC" w:rsidP="00655FDE">
            <w:pPr>
              <w:jc w:val="center"/>
              <w:rPr>
                <w:rFonts w:asciiTheme="minorHAnsi" w:hAnsiTheme="minorHAnsi" w:cstheme="minorHAnsi"/>
                <w:sz w:val="22"/>
                <w:szCs w:val="22"/>
              </w:rPr>
            </w:pPr>
            <w:r w:rsidRPr="008D720C">
              <w:rPr>
                <w:rFonts w:asciiTheme="minorHAnsi" w:hAnsiTheme="minorHAnsi" w:cstheme="minorHAnsi"/>
                <w:sz w:val="22"/>
                <w:szCs w:val="22"/>
              </w:rPr>
              <w:t>Importe €</w:t>
            </w:r>
          </w:p>
          <w:p w:rsidR="00AA3DEC" w:rsidRPr="008D720C" w:rsidRDefault="00AA3DEC" w:rsidP="00655FDE">
            <w:pPr>
              <w:jc w:val="center"/>
              <w:rPr>
                <w:rFonts w:asciiTheme="minorHAnsi" w:hAnsiTheme="minorHAnsi" w:cstheme="minorHAnsi"/>
                <w:sz w:val="22"/>
                <w:szCs w:val="22"/>
              </w:rPr>
            </w:pPr>
          </w:p>
          <w:p w:rsidR="00AA3DEC" w:rsidRPr="008D720C" w:rsidRDefault="00AA3DEC" w:rsidP="00655FDE">
            <w:pPr>
              <w:jc w:val="center"/>
              <w:rPr>
                <w:rFonts w:asciiTheme="minorHAnsi" w:hAnsiTheme="minorHAnsi" w:cstheme="minorHAnsi"/>
                <w:sz w:val="22"/>
                <w:szCs w:val="22"/>
              </w:rPr>
            </w:pPr>
          </w:p>
          <w:p w:rsidR="00AA3DEC" w:rsidRPr="008D720C" w:rsidRDefault="00AA3DEC" w:rsidP="00655FDE">
            <w:pPr>
              <w:jc w:val="center"/>
              <w:rPr>
                <w:rFonts w:asciiTheme="minorHAnsi" w:hAnsiTheme="minorHAnsi" w:cstheme="minorHAnsi"/>
                <w:sz w:val="22"/>
                <w:szCs w:val="22"/>
              </w:rPr>
            </w:pPr>
          </w:p>
          <w:p w:rsidR="00AA3DEC" w:rsidRPr="008D720C" w:rsidRDefault="00AA3DEC" w:rsidP="00655FDE">
            <w:pPr>
              <w:jc w:val="center"/>
              <w:rPr>
                <w:rFonts w:asciiTheme="minorHAnsi" w:hAnsiTheme="minorHAnsi" w:cstheme="minorHAnsi"/>
                <w:sz w:val="22"/>
                <w:szCs w:val="22"/>
              </w:rPr>
            </w:pPr>
            <w:r w:rsidRPr="008D720C">
              <w:rPr>
                <w:rFonts w:asciiTheme="minorHAnsi" w:hAnsiTheme="minorHAnsi" w:cstheme="minorHAnsi"/>
                <w:sz w:val="22"/>
                <w:szCs w:val="22"/>
              </w:rPr>
              <w:t>317.009</w:t>
            </w:r>
          </w:p>
          <w:p w:rsidR="00AA3DEC" w:rsidRPr="008D720C" w:rsidRDefault="00AA3DEC" w:rsidP="00655FDE">
            <w:pPr>
              <w:jc w:val="center"/>
              <w:rPr>
                <w:rFonts w:asciiTheme="minorHAnsi" w:hAnsiTheme="minorHAnsi" w:cstheme="minorHAnsi"/>
                <w:sz w:val="22"/>
                <w:szCs w:val="22"/>
              </w:rPr>
            </w:pPr>
            <w:r w:rsidRPr="008D720C">
              <w:rPr>
                <w:rFonts w:asciiTheme="minorHAnsi" w:hAnsiTheme="minorHAnsi" w:cstheme="minorHAnsi"/>
                <w:sz w:val="22"/>
                <w:szCs w:val="22"/>
              </w:rPr>
              <w:t>317.009</w:t>
            </w:r>
          </w:p>
          <w:p w:rsidR="00AA3DEC" w:rsidRPr="008D720C" w:rsidRDefault="00AA3DEC" w:rsidP="00655FDE">
            <w:pPr>
              <w:jc w:val="center"/>
              <w:rPr>
                <w:rFonts w:asciiTheme="minorHAnsi" w:hAnsiTheme="minorHAnsi" w:cstheme="minorHAnsi"/>
                <w:sz w:val="22"/>
                <w:szCs w:val="22"/>
              </w:rPr>
            </w:pPr>
          </w:p>
        </w:tc>
        <w:tc>
          <w:tcPr>
            <w:tcW w:w="1315" w:type="dxa"/>
          </w:tcPr>
          <w:p w:rsidR="00AA3DEC" w:rsidRPr="008D720C" w:rsidRDefault="00AA3DEC" w:rsidP="00655FDE">
            <w:pPr>
              <w:jc w:val="center"/>
              <w:rPr>
                <w:rFonts w:asciiTheme="minorHAnsi" w:hAnsiTheme="minorHAnsi" w:cstheme="minorHAnsi"/>
                <w:sz w:val="22"/>
                <w:szCs w:val="22"/>
              </w:rPr>
            </w:pPr>
            <w:r w:rsidRPr="008D720C">
              <w:rPr>
                <w:rFonts w:asciiTheme="minorHAnsi" w:hAnsiTheme="minorHAnsi" w:cstheme="minorHAnsi"/>
                <w:sz w:val="22"/>
                <w:szCs w:val="22"/>
              </w:rPr>
              <w:t>%</w:t>
            </w:r>
          </w:p>
          <w:p w:rsidR="00AA3DEC" w:rsidRPr="008D720C" w:rsidRDefault="00AA3DEC" w:rsidP="00655FDE">
            <w:pPr>
              <w:jc w:val="center"/>
              <w:rPr>
                <w:rFonts w:asciiTheme="minorHAnsi" w:hAnsiTheme="minorHAnsi" w:cstheme="minorHAnsi"/>
                <w:sz w:val="22"/>
                <w:szCs w:val="22"/>
              </w:rPr>
            </w:pPr>
          </w:p>
          <w:p w:rsidR="00AA3DEC" w:rsidRPr="008D720C" w:rsidRDefault="00AA3DEC" w:rsidP="00655FDE">
            <w:pPr>
              <w:jc w:val="center"/>
              <w:rPr>
                <w:rFonts w:asciiTheme="minorHAnsi" w:hAnsiTheme="minorHAnsi" w:cstheme="minorHAnsi"/>
                <w:sz w:val="22"/>
                <w:szCs w:val="22"/>
              </w:rPr>
            </w:pPr>
          </w:p>
          <w:p w:rsidR="00AA3DEC" w:rsidRPr="008D720C" w:rsidRDefault="00AA3DEC" w:rsidP="00655FDE">
            <w:pPr>
              <w:jc w:val="center"/>
              <w:rPr>
                <w:rFonts w:asciiTheme="minorHAnsi" w:hAnsiTheme="minorHAnsi" w:cstheme="minorHAnsi"/>
                <w:sz w:val="22"/>
                <w:szCs w:val="22"/>
              </w:rPr>
            </w:pPr>
          </w:p>
          <w:p w:rsidR="00AA3DEC" w:rsidRPr="008D720C" w:rsidRDefault="00AA3DEC" w:rsidP="00655FDE">
            <w:pPr>
              <w:jc w:val="center"/>
              <w:rPr>
                <w:rFonts w:asciiTheme="minorHAnsi" w:hAnsiTheme="minorHAnsi" w:cstheme="minorHAnsi"/>
                <w:sz w:val="22"/>
                <w:szCs w:val="22"/>
              </w:rPr>
            </w:pPr>
            <w:r w:rsidRPr="008D720C">
              <w:rPr>
                <w:rFonts w:asciiTheme="minorHAnsi" w:hAnsiTheme="minorHAnsi" w:cstheme="minorHAnsi"/>
                <w:sz w:val="22"/>
                <w:szCs w:val="22"/>
              </w:rPr>
              <w:t>100,00</w:t>
            </w:r>
          </w:p>
          <w:p w:rsidR="00AA3DEC" w:rsidRPr="008D720C" w:rsidRDefault="00AA3DEC" w:rsidP="00655FDE">
            <w:pPr>
              <w:jc w:val="center"/>
              <w:rPr>
                <w:rFonts w:asciiTheme="minorHAnsi" w:hAnsiTheme="minorHAnsi" w:cstheme="minorHAnsi"/>
                <w:sz w:val="22"/>
                <w:szCs w:val="22"/>
              </w:rPr>
            </w:pPr>
            <w:r w:rsidRPr="008D720C">
              <w:rPr>
                <w:rFonts w:asciiTheme="minorHAnsi" w:hAnsiTheme="minorHAnsi" w:cstheme="minorHAnsi"/>
                <w:sz w:val="22"/>
                <w:szCs w:val="22"/>
              </w:rPr>
              <w:t>100,00</w:t>
            </w:r>
          </w:p>
        </w:tc>
        <w:tc>
          <w:tcPr>
            <w:tcW w:w="1219" w:type="dxa"/>
          </w:tcPr>
          <w:p w:rsidR="00AA3DEC" w:rsidRPr="008D720C" w:rsidRDefault="00AA3DEC" w:rsidP="009D13CD">
            <w:pPr>
              <w:jc w:val="center"/>
              <w:rPr>
                <w:rFonts w:asciiTheme="minorHAnsi" w:hAnsiTheme="minorHAnsi" w:cstheme="minorHAnsi"/>
                <w:sz w:val="22"/>
                <w:szCs w:val="22"/>
              </w:rPr>
            </w:pPr>
            <w:r w:rsidRPr="008D720C">
              <w:rPr>
                <w:rFonts w:asciiTheme="minorHAnsi" w:hAnsiTheme="minorHAnsi" w:cstheme="minorHAnsi"/>
                <w:sz w:val="22"/>
                <w:szCs w:val="22"/>
              </w:rPr>
              <w:t>Importe €</w:t>
            </w:r>
          </w:p>
          <w:p w:rsidR="00AA3DEC" w:rsidRPr="008D720C" w:rsidRDefault="00AA3DEC" w:rsidP="009D13CD">
            <w:pPr>
              <w:jc w:val="center"/>
              <w:rPr>
                <w:rFonts w:asciiTheme="minorHAnsi" w:hAnsiTheme="minorHAnsi" w:cstheme="minorHAnsi"/>
                <w:sz w:val="22"/>
                <w:szCs w:val="22"/>
              </w:rPr>
            </w:pPr>
          </w:p>
          <w:p w:rsidR="00AA3DEC" w:rsidRPr="008D720C" w:rsidRDefault="00AA3DEC" w:rsidP="009D13CD">
            <w:pPr>
              <w:jc w:val="center"/>
              <w:rPr>
                <w:rFonts w:asciiTheme="minorHAnsi" w:hAnsiTheme="minorHAnsi" w:cstheme="minorHAnsi"/>
                <w:sz w:val="22"/>
                <w:szCs w:val="22"/>
              </w:rPr>
            </w:pPr>
          </w:p>
          <w:p w:rsidR="00AA3DEC" w:rsidRPr="008D720C" w:rsidRDefault="00AA3DEC" w:rsidP="009D13CD">
            <w:pPr>
              <w:jc w:val="center"/>
              <w:rPr>
                <w:rFonts w:asciiTheme="minorHAnsi" w:hAnsiTheme="minorHAnsi" w:cstheme="minorHAnsi"/>
                <w:sz w:val="22"/>
                <w:szCs w:val="22"/>
              </w:rPr>
            </w:pPr>
          </w:p>
          <w:p w:rsidR="00AA3DEC" w:rsidRPr="008D720C" w:rsidRDefault="00AA3DEC" w:rsidP="009D13CD">
            <w:pPr>
              <w:jc w:val="center"/>
              <w:rPr>
                <w:rFonts w:asciiTheme="minorHAnsi" w:hAnsiTheme="minorHAnsi" w:cstheme="minorHAnsi"/>
                <w:sz w:val="22"/>
                <w:szCs w:val="22"/>
              </w:rPr>
            </w:pPr>
            <w:r w:rsidRPr="008D720C">
              <w:rPr>
                <w:rFonts w:asciiTheme="minorHAnsi" w:hAnsiTheme="minorHAnsi" w:cstheme="minorHAnsi"/>
                <w:sz w:val="22"/>
                <w:szCs w:val="22"/>
              </w:rPr>
              <w:t>27.002</w:t>
            </w:r>
          </w:p>
          <w:p w:rsidR="00AA3DEC" w:rsidRPr="008D720C" w:rsidRDefault="00AA3DEC" w:rsidP="009D13CD">
            <w:pPr>
              <w:jc w:val="center"/>
              <w:rPr>
                <w:rFonts w:asciiTheme="minorHAnsi" w:hAnsiTheme="minorHAnsi" w:cstheme="minorHAnsi"/>
                <w:sz w:val="22"/>
                <w:szCs w:val="22"/>
              </w:rPr>
            </w:pPr>
            <w:r w:rsidRPr="008D720C">
              <w:rPr>
                <w:rFonts w:asciiTheme="minorHAnsi" w:hAnsiTheme="minorHAnsi" w:cstheme="minorHAnsi"/>
                <w:sz w:val="22"/>
                <w:szCs w:val="22"/>
              </w:rPr>
              <w:t>27.002</w:t>
            </w:r>
          </w:p>
        </w:tc>
        <w:tc>
          <w:tcPr>
            <w:tcW w:w="1216" w:type="dxa"/>
          </w:tcPr>
          <w:p w:rsidR="00AA3DEC" w:rsidRPr="008D720C" w:rsidRDefault="00AA3DEC" w:rsidP="009D13CD">
            <w:pPr>
              <w:jc w:val="center"/>
              <w:rPr>
                <w:rFonts w:asciiTheme="minorHAnsi" w:hAnsiTheme="minorHAnsi" w:cstheme="minorHAnsi"/>
                <w:sz w:val="22"/>
                <w:szCs w:val="22"/>
              </w:rPr>
            </w:pPr>
            <w:r w:rsidRPr="008D720C">
              <w:rPr>
                <w:rFonts w:asciiTheme="minorHAnsi" w:hAnsiTheme="minorHAnsi" w:cstheme="minorHAnsi"/>
                <w:sz w:val="22"/>
                <w:szCs w:val="22"/>
              </w:rPr>
              <w:t>%</w:t>
            </w:r>
          </w:p>
          <w:p w:rsidR="00AA3DEC" w:rsidRPr="008D720C" w:rsidRDefault="00AA3DEC" w:rsidP="009D13CD">
            <w:pPr>
              <w:jc w:val="center"/>
              <w:rPr>
                <w:rFonts w:asciiTheme="minorHAnsi" w:hAnsiTheme="minorHAnsi" w:cstheme="minorHAnsi"/>
                <w:sz w:val="22"/>
                <w:szCs w:val="22"/>
              </w:rPr>
            </w:pPr>
          </w:p>
          <w:p w:rsidR="00AA3DEC" w:rsidRPr="008D720C" w:rsidRDefault="00AA3DEC" w:rsidP="009D13CD">
            <w:pPr>
              <w:jc w:val="center"/>
              <w:rPr>
                <w:rFonts w:asciiTheme="minorHAnsi" w:hAnsiTheme="minorHAnsi" w:cstheme="minorHAnsi"/>
                <w:sz w:val="22"/>
                <w:szCs w:val="22"/>
              </w:rPr>
            </w:pPr>
          </w:p>
          <w:p w:rsidR="00AA3DEC" w:rsidRPr="008D720C" w:rsidRDefault="00AA3DEC" w:rsidP="009D13CD">
            <w:pPr>
              <w:jc w:val="center"/>
              <w:rPr>
                <w:rFonts w:asciiTheme="minorHAnsi" w:hAnsiTheme="minorHAnsi" w:cstheme="minorHAnsi"/>
                <w:sz w:val="22"/>
                <w:szCs w:val="22"/>
              </w:rPr>
            </w:pPr>
          </w:p>
          <w:p w:rsidR="00AA3DEC" w:rsidRPr="008D720C" w:rsidRDefault="00AA3DEC" w:rsidP="009D13CD">
            <w:pPr>
              <w:jc w:val="center"/>
              <w:rPr>
                <w:rFonts w:asciiTheme="minorHAnsi" w:hAnsiTheme="minorHAnsi" w:cstheme="minorHAnsi"/>
                <w:sz w:val="22"/>
                <w:szCs w:val="22"/>
              </w:rPr>
            </w:pPr>
            <w:r w:rsidRPr="008D720C">
              <w:rPr>
                <w:rFonts w:asciiTheme="minorHAnsi" w:hAnsiTheme="minorHAnsi" w:cstheme="minorHAnsi"/>
                <w:sz w:val="22"/>
                <w:szCs w:val="22"/>
              </w:rPr>
              <w:t>100,00</w:t>
            </w:r>
          </w:p>
          <w:p w:rsidR="00AA3DEC" w:rsidRPr="008D720C" w:rsidRDefault="00AA3DEC" w:rsidP="009D13CD">
            <w:pPr>
              <w:jc w:val="center"/>
              <w:rPr>
                <w:rFonts w:asciiTheme="minorHAnsi" w:hAnsiTheme="minorHAnsi" w:cstheme="minorHAnsi"/>
                <w:sz w:val="22"/>
                <w:szCs w:val="22"/>
              </w:rPr>
            </w:pPr>
            <w:r w:rsidRPr="008D720C">
              <w:rPr>
                <w:rFonts w:asciiTheme="minorHAnsi" w:hAnsiTheme="minorHAnsi" w:cstheme="minorHAnsi"/>
                <w:sz w:val="22"/>
                <w:szCs w:val="22"/>
              </w:rPr>
              <w:t>100,00</w:t>
            </w:r>
          </w:p>
        </w:tc>
        <w:tc>
          <w:tcPr>
            <w:tcW w:w="1219" w:type="dxa"/>
          </w:tcPr>
          <w:p w:rsidR="00AA3DEC" w:rsidRPr="008D720C" w:rsidRDefault="00AA3DEC" w:rsidP="00655FDE">
            <w:pPr>
              <w:jc w:val="center"/>
              <w:rPr>
                <w:rFonts w:asciiTheme="minorHAnsi" w:hAnsiTheme="minorHAnsi" w:cstheme="minorHAnsi"/>
                <w:sz w:val="22"/>
                <w:szCs w:val="22"/>
              </w:rPr>
            </w:pPr>
            <w:r w:rsidRPr="008D720C">
              <w:rPr>
                <w:rFonts w:asciiTheme="minorHAnsi" w:hAnsiTheme="minorHAnsi" w:cstheme="minorHAnsi"/>
                <w:sz w:val="22"/>
                <w:szCs w:val="22"/>
              </w:rPr>
              <w:t>Importe €</w:t>
            </w:r>
          </w:p>
          <w:p w:rsidR="00AA3DEC" w:rsidRPr="008D720C" w:rsidRDefault="00AA3DEC" w:rsidP="002B5028">
            <w:pPr>
              <w:jc w:val="center"/>
              <w:rPr>
                <w:rFonts w:asciiTheme="minorHAnsi" w:hAnsiTheme="minorHAnsi" w:cstheme="minorHAnsi"/>
                <w:sz w:val="22"/>
                <w:szCs w:val="22"/>
              </w:rPr>
            </w:pPr>
          </w:p>
        </w:tc>
        <w:tc>
          <w:tcPr>
            <w:tcW w:w="1177" w:type="dxa"/>
          </w:tcPr>
          <w:p w:rsidR="00AA3DEC" w:rsidRPr="008D720C" w:rsidRDefault="00AA3DEC" w:rsidP="00655FDE">
            <w:pPr>
              <w:jc w:val="center"/>
              <w:rPr>
                <w:rFonts w:asciiTheme="minorHAnsi" w:hAnsiTheme="minorHAnsi" w:cstheme="minorHAnsi"/>
                <w:sz w:val="22"/>
                <w:szCs w:val="22"/>
              </w:rPr>
            </w:pPr>
            <w:r w:rsidRPr="008D720C">
              <w:rPr>
                <w:rFonts w:asciiTheme="minorHAnsi" w:hAnsiTheme="minorHAnsi" w:cstheme="minorHAnsi"/>
                <w:sz w:val="22"/>
                <w:szCs w:val="22"/>
              </w:rPr>
              <w:t>%</w:t>
            </w:r>
          </w:p>
          <w:p w:rsidR="00AA3DEC" w:rsidRPr="008D720C" w:rsidRDefault="00AA3DEC" w:rsidP="00655FDE">
            <w:pPr>
              <w:jc w:val="center"/>
              <w:rPr>
                <w:rFonts w:asciiTheme="minorHAnsi" w:hAnsiTheme="minorHAnsi" w:cstheme="minorHAnsi"/>
                <w:sz w:val="22"/>
                <w:szCs w:val="22"/>
              </w:rPr>
            </w:pPr>
          </w:p>
        </w:tc>
        <w:tc>
          <w:tcPr>
            <w:tcW w:w="1219" w:type="dxa"/>
          </w:tcPr>
          <w:p w:rsidR="00AA3DEC" w:rsidRPr="008D720C" w:rsidRDefault="00AA3DEC" w:rsidP="00AA3DEC">
            <w:pPr>
              <w:jc w:val="center"/>
              <w:rPr>
                <w:rFonts w:asciiTheme="minorHAnsi" w:hAnsiTheme="minorHAnsi" w:cstheme="minorHAnsi"/>
                <w:sz w:val="22"/>
                <w:szCs w:val="22"/>
              </w:rPr>
            </w:pPr>
            <w:r w:rsidRPr="008D720C">
              <w:rPr>
                <w:rFonts w:asciiTheme="minorHAnsi" w:hAnsiTheme="minorHAnsi" w:cstheme="minorHAnsi"/>
                <w:sz w:val="22"/>
                <w:szCs w:val="22"/>
              </w:rPr>
              <w:t>Importe €</w:t>
            </w:r>
          </w:p>
          <w:p w:rsidR="00AA3DEC" w:rsidRPr="008D720C" w:rsidRDefault="00AA3DEC" w:rsidP="00AA3DEC">
            <w:pPr>
              <w:jc w:val="center"/>
              <w:rPr>
                <w:rFonts w:asciiTheme="minorHAnsi" w:hAnsiTheme="minorHAnsi" w:cstheme="minorHAnsi"/>
                <w:sz w:val="22"/>
                <w:szCs w:val="22"/>
              </w:rPr>
            </w:pPr>
          </w:p>
        </w:tc>
        <w:tc>
          <w:tcPr>
            <w:tcW w:w="1090" w:type="dxa"/>
          </w:tcPr>
          <w:p w:rsidR="00AA3DEC" w:rsidRPr="008D720C" w:rsidRDefault="00AA3DEC" w:rsidP="00AA3DEC">
            <w:pPr>
              <w:jc w:val="center"/>
              <w:rPr>
                <w:rFonts w:asciiTheme="minorHAnsi" w:hAnsiTheme="minorHAnsi" w:cstheme="minorHAnsi"/>
                <w:sz w:val="22"/>
                <w:szCs w:val="22"/>
              </w:rPr>
            </w:pPr>
            <w:r w:rsidRPr="008D720C">
              <w:rPr>
                <w:rFonts w:asciiTheme="minorHAnsi" w:hAnsiTheme="minorHAnsi" w:cstheme="minorHAnsi"/>
                <w:sz w:val="22"/>
                <w:szCs w:val="22"/>
              </w:rPr>
              <w:t>%</w:t>
            </w:r>
          </w:p>
          <w:p w:rsidR="00AA3DEC" w:rsidRPr="008D720C" w:rsidRDefault="00AA3DEC" w:rsidP="00AA3DEC">
            <w:pPr>
              <w:jc w:val="center"/>
              <w:rPr>
                <w:rFonts w:asciiTheme="minorHAnsi" w:hAnsiTheme="minorHAnsi" w:cstheme="minorHAnsi"/>
                <w:sz w:val="22"/>
                <w:szCs w:val="22"/>
              </w:rPr>
            </w:pPr>
          </w:p>
        </w:tc>
      </w:tr>
    </w:tbl>
    <w:p w:rsidR="00655FDE" w:rsidRPr="008D720C" w:rsidRDefault="00655FDE" w:rsidP="00655FDE">
      <w:pPr>
        <w:rPr>
          <w:rFonts w:asciiTheme="minorHAnsi" w:hAnsiTheme="minorHAnsi" w:cstheme="minorHAnsi"/>
          <w:sz w:val="22"/>
          <w:szCs w:val="22"/>
        </w:rPr>
      </w:pPr>
    </w:p>
    <w:p w:rsidR="00655FDE" w:rsidRPr="00472062" w:rsidRDefault="00655FDE" w:rsidP="00655FDE">
      <w:pPr>
        <w:jc w:val="center"/>
        <w:rPr>
          <w:rFonts w:asciiTheme="minorHAnsi" w:hAnsiTheme="minorHAnsi" w:cstheme="minorHAnsi"/>
          <w:b/>
          <w:bCs/>
          <w:color w:val="FF0000"/>
          <w:sz w:val="22"/>
          <w:szCs w:val="22"/>
        </w:rPr>
      </w:pPr>
    </w:p>
    <w:p w:rsidR="00914777" w:rsidRPr="00472062" w:rsidRDefault="00914777">
      <w:pPr>
        <w:spacing w:after="200" w:line="276" w:lineRule="auto"/>
        <w:rPr>
          <w:rFonts w:asciiTheme="minorHAnsi" w:hAnsiTheme="minorHAnsi" w:cstheme="minorHAnsi"/>
          <w:b/>
          <w:bCs/>
          <w:color w:val="FF0000"/>
          <w:sz w:val="22"/>
          <w:szCs w:val="22"/>
        </w:rPr>
        <w:sectPr w:rsidR="00914777" w:rsidRPr="00472062" w:rsidSect="00655FDE">
          <w:pgSz w:w="16838" w:h="11906" w:orient="landscape" w:code="9"/>
          <w:pgMar w:top="567" w:right="851" w:bottom="284" w:left="567" w:header="709" w:footer="709" w:gutter="0"/>
          <w:cols w:space="708"/>
          <w:docGrid w:linePitch="360"/>
        </w:sectPr>
      </w:pPr>
    </w:p>
    <w:p w:rsidR="007712E4" w:rsidRPr="00472062" w:rsidRDefault="007712E4">
      <w:pPr>
        <w:spacing w:after="200" w:line="276" w:lineRule="auto"/>
        <w:rPr>
          <w:rFonts w:asciiTheme="minorHAnsi" w:hAnsiTheme="minorHAnsi" w:cstheme="minorHAnsi"/>
          <w:b/>
          <w:bCs/>
          <w:color w:val="FF0000"/>
          <w:sz w:val="22"/>
          <w:szCs w:val="22"/>
        </w:rPr>
      </w:pPr>
    </w:p>
    <w:p w:rsidR="00655FDE" w:rsidRPr="00472062" w:rsidRDefault="00655FDE" w:rsidP="00655FDE">
      <w:pPr>
        <w:jc w:val="center"/>
        <w:rPr>
          <w:rFonts w:asciiTheme="minorHAnsi" w:hAnsiTheme="minorHAnsi" w:cstheme="minorHAnsi"/>
          <w:b/>
          <w:bCs/>
          <w:color w:val="FF0000"/>
          <w:sz w:val="22"/>
          <w:szCs w:val="22"/>
        </w:rPr>
      </w:pPr>
    </w:p>
    <w:p w:rsidR="00655FDE" w:rsidRPr="001E4F24" w:rsidRDefault="00655FDE" w:rsidP="00655FDE">
      <w:pPr>
        <w:jc w:val="center"/>
        <w:rPr>
          <w:rFonts w:asciiTheme="minorHAnsi" w:hAnsiTheme="minorHAnsi" w:cstheme="minorHAnsi"/>
          <w:sz w:val="22"/>
          <w:szCs w:val="22"/>
        </w:rPr>
      </w:pPr>
      <w:r w:rsidRPr="001E4F24">
        <w:rPr>
          <w:rFonts w:asciiTheme="minorHAnsi" w:hAnsiTheme="minorHAnsi" w:cstheme="minorHAnsi"/>
          <w:b/>
          <w:bCs/>
          <w:sz w:val="22"/>
          <w:szCs w:val="22"/>
        </w:rPr>
        <w:t xml:space="preserve">Anexo </w:t>
      </w:r>
      <w:r w:rsidR="00904225" w:rsidRPr="001E4F24">
        <w:rPr>
          <w:rFonts w:asciiTheme="minorHAnsi" w:hAnsiTheme="minorHAnsi" w:cstheme="minorHAnsi"/>
          <w:b/>
          <w:bCs/>
          <w:sz w:val="22"/>
          <w:szCs w:val="22"/>
        </w:rPr>
        <w:t>IV</w:t>
      </w:r>
      <w:r w:rsidRPr="001E4F24">
        <w:rPr>
          <w:rFonts w:asciiTheme="minorHAnsi" w:hAnsiTheme="minorHAnsi" w:cstheme="minorHAnsi"/>
          <w:b/>
          <w:bCs/>
          <w:sz w:val="22"/>
          <w:szCs w:val="22"/>
        </w:rPr>
        <w:t>: Ejes Estratégicos y Líneas subvencionales: Sector o sectores a los que se dirigen y procedimiento de concesión</w:t>
      </w:r>
    </w:p>
    <w:p w:rsidR="00655FDE" w:rsidRPr="001E4F24" w:rsidRDefault="00655FDE" w:rsidP="00655FDE">
      <w:pPr>
        <w:ind w:left="708"/>
        <w:rPr>
          <w:rFonts w:asciiTheme="minorHAnsi" w:hAnsiTheme="minorHAnsi" w:cstheme="minorHAnsi"/>
          <w:sz w:val="22"/>
          <w:szCs w:val="22"/>
        </w:rPr>
      </w:pPr>
    </w:p>
    <w:p w:rsidR="00655FDE" w:rsidRPr="001E4F24" w:rsidRDefault="00655FDE" w:rsidP="00655FDE">
      <w:pPr>
        <w:rPr>
          <w:rFonts w:asciiTheme="minorHAnsi" w:hAnsiTheme="minorHAnsi" w:cstheme="minorHAnsi"/>
          <w:sz w:val="22"/>
          <w:szCs w:val="22"/>
        </w:rPr>
      </w:pPr>
    </w:p>
    <w:tbl>
      <w:tblPr>
        <w:tblStyle w:val="Tablaconcuadrcula"/>
        <w:tblW w:w="13436" w:type="dxa"/>
        <w:tblInd w:w="1147" w:type="dxa"/>
        <w:tblLook w:val="04A0" w:firstRow="1" w:lastRow="0" w:firstColumn="1" w:lastColumn="0" w:noHBand="0" w:noVBand="1"/>
      </w:tblPr>
      <w:tblGrid>
        <w:gridCol w:w="13436"/>
      </w:tblGrid>
      <w:tr w:rsidR="00472062" w:rsidRPr="001E4F24" w:rsidTr="00655FDE">
        <w:tc>
          <w:tcPr>
            <w:tcW w:w="13436" w:type="dxa"/>
          </w:tcPr>
          <w:p w:rsidR="00655FDE" w:rsidRPr="001E4F24" w:rsidRDefault="00655FDE" w:rsidP="00655FDE">
            <w:pPr>
              <w:rPr>
                <w:rFonts w:asciiTheme="minorHAnsi" w:hAnsiTheme="minorHAnsi" w:cstheme="minorHAnsi"/>
                <w:sz w:val="22"/>
                <w:szCs w:val="22"/>
              </w:rPr>
            </w:pPr>
          </w:p>
        </w:tc>
      </w:tr>
      <w:tr w:rsidR="00472062" w:rsidRPr="001E4F24" w:rsidTr="00655FDE">
        <w:tc>
          <w:tcPr>
            <w:tcW w:w="13436" w:type="dxa"/>
          </w:tcPr>
          <w:p w:rsidR="00655FDE" w:rsidRPr="001E4F24" w:rsidRDefault="00655FDE" w:rsidP="00655FDE">
            <w:pPr>
              <w:tabs>
                <w:tab w:val="left" w:pos="709"/>
                <w:tab w:val="left" w:pos="1276"/>
              </w:tabs>
              <w:rPr>
                <w:rFonts w:asciiTheme="minorHAnsi" w:hAnsiTheme="minorHAnsi" w:cstheme="minorHAnsi"/>
                <w:sz w:val="22"/>
                <w:szCs w:val="22"/>
              </w:rPr>
            </w:pPr>
            <w:r w:rsidRPr="001E4F24">
              <w:rPr>
                <w:rFonts w:asciiTheme="minorHAnsi" w:hAnsiTheme="minorHAnsi" w:cstheme="minorHAnsi"/>
                <w:sz w:val="22"/>
                <w:szCs w:val="22"/>
              </w:rPr>
              <w:t xml:space="preserve">Objetivo Estratégico 1:  </w:t>
            </w:r>
            <w:r w:rsidR="001D0588" w:rsidRPr="001E4F24">
              <w:rPr>
                <w:rFonts w:asciiTheme="minorHAnsi" w:hAnsiTheme="minorHAnsi" w:cstheme="minorHAnsi"/>
                <w:sz w:val="22"/>
                <w:szCs w:val="22"/>
              </w:rPr>
              <w:t>Promoción de la salud y prevención de las enfermedades</w:t>
            </w:r>
          </w:p>
          <w:p w:rsidR="00655FDE" w:rsidRPr="001E4F24" w:rsidRDefault="00655FDE" w:rsidP="00655FDE">
            <w:pPr>
              <w:tabs>
                <w:tab w:val="left" w:pos="709"/>
                <w:tab w:val="left" w:pos="1276"/>
              </w:tabs>
              <w:rPr>
                <w:rFonts w:asciiTheme="minorHAnsi" w:hAnsiTheme="minorHAnsi" w:cstheme="minorHAnsi"/>
                <w:sz w:val="22"/>
                <w:szCs w:val="22"/>
              </w:rPr>
            </w:pPr>
            <w:r w:rsidRPr="001E4F24">
              <w:rPr>
                <w:rFonts w:asciiTheme="minorHAnsi" w:hAnsiTheme="minorHAnsi" w:cstheme="minorHAnsi"/>
                <w:sz w:val="22"/>
                <w:szCs w:val="22"/>
              </w:rPr>
              <w:tab/>
              <w:t>Órgano Gestor: Dirección de Salud Pública y Adicciones</w:t>
            </w:r>
          </w:p>
          <w:p w:rsidR="00655FDE" w:rsidRPr="001E4F24" w:rsidRDefault="00655FDE" w:rsidP="00655FDE">
            <w:pPr>
              <w:tabs>
                <w:tab w:val="left" w:pos="709"/>
                <w:tab w:val="left" w:pos="1276"/>
              </w:tabs>
              <w:rPr>
                <w:rFonts w:asciiTheme="minorHAnsi" w:hAnsiTheme="minorHAnsi" w:cstheme="minorHAnsi"/>
                <w:sz w:val="22"/>
                <w:szCs w:val="22"/>
              </w:rPr>
            </w:pPr>
            <w:r w:rsidRPr="001E4F24">
              <w:rPr>
                <w:rFonts w:asciiTheme="minorHAnsi" w:hAnsiTheme="minorHAnsi" w:cstheme="minorHAnsi"/>
                <w:sz w:val="22"/>
                <w:szCs w:val="22"/>
              </w:rPr>
              <w:tab/>
            </w:r>
            <w:r w:rsidRPr="001E4F24">
              <w:rPr>
                <w:rFonts w:asciiTheme="minorHAnsi" w:hAnsiTheme="minorHAnsi" w:cstheme="minorHAnsi"/>
                <w:sz w:val="22"/>
                <w:szCs w:val="22"/>
              </w:rPr>
              <w:tab/>
              <w:t>Programa: 4113 Salud Pública</w:t>
            </w:r>
          </w:p>
          <w:p w:rsidR="00EA3E55" w:rsidRPr="001E4F24" w:rsidRDefault="00655FDE" w:rsidP="00655FDE">
            <w:pPr>
              <w:tabs>
                <w:tab w:val="left" w:pos="709"/>
                <w:tab w:val="left" w:pos="1276"/>
              </w:tabs>
              <w:rPr>
                <w:rFonts w:asciiTheme="minorHAnsi" w:hAnsiTheme="minorHAnsi" w:cstheme="minorHAnsi"/>
                <w:sz w:val="22"/>
                <w:szCs w:val="22"/>
              </w:rPr>
            </w:pPr>
            <w:r w:rsidRPr="001E4F24">
              <w:rPr>
                <w:rFonts w:asciiTheme="minorHAnsi" w:hAnsiTheme="minorHAnsi" w:cstheme="minorHAnsi"/>
                <w:sz w:val="22"/>
                <w:szCs w:val="22"/>
              </w:rPr>
              <w:tab/>
            </w:r>
            <w:r w:rsidRPr="001E4F24">
              <w:rPr>
                <w:rFonts w:asciiTheme="minorHAnsi" w:hAnsiTheme="minorHAnsi" w:cstheme="minorHAnsi"/>
                <w:sz w:val="22"/>
                <w:szCs w:val="22"/>
              </w:rPr>
              <w:tab/>
            </w:r>
            <w:r w:rsidRPr="001E4F24">
              <w:rPr>
                <w:rFonts w:asciiTheme="minorHAnsi" w:hAnsiTheme="minorHAnsi" w:cstheme="minorHAnsi"/>
                <w:sz w:val="22"/>
                <w:szCs w:val="22"/>
              </w:rPr>
              <w:tab/>
            </w:r>
            <w:r w:rsidRPr="001E4F24">
              <w:rPr>
                <w:rFonts w:asciiTheme="minorHAnsi" w:hAnsiTheme="minorHAnsi" w:cstheme="minorHAnsi"/>
                <w:sz w:val="22"/>
                <w:szCs w:val="22"/>
              </w:rPr>
              <w:tab/>
              <w:t xml:space="preserve">Sectores a los que se dirige: </w:t>
            </w:r>
            <w:r w:rsidR="00EA3E55" w:rsidRPr="001E4F24">
              <w:rPr>
                <w:rFonts w:asciiTheme="minorHAnsi" w:hAnsiTheme="minorHAnsi" w:cstheme="minorHAnsi"/>
                <w:sz w:val="22"/>
                <w:szCs w:val="22"/>
              </w:rPr>
              <w:t>Municipios, mancomunidades y demás entidades locales, organismos autónomos locales, sociedades mercantiles locales, asociaciones y cooperativas</w:t>
            </w:r>
          </w:p>
          <w:p w:rsidR="00655FDE" w:rsidRPr="001E4F24" w:rsidRDefault="00C939C4" w:rsidP="00655FDE">
            <w:pPr>
              <w:tabs>
                <w:tab w:val="left" w:pos="709"/>
                <w:tab w:val="left" w:pos="1276"/>
              </w:tabs>
              <w:rPr>
                <w:rFonts w:asciiTheme="minorHAnsi" w:hAnsiTheme="minorHAnsi" w:cstheme="minorHAnsi"/>
                <w:sz w:val="22"/>
                <w:szCs w:val="22"/>
              </w:rPr>
            </w:pPr>
            <w:r w:rsidRPr="001E4F24">
              <w:rPr>
                <w:rFonts w:asciiTheme="minorHAnsi" w:hAnsiTheme="minorHAnsi" w:cstheme="minorHAnsi"/>
                <w:sz w:val="22"/>
                <w:szCs w:val="22"/>
              </w:rPr>
              <w:tab/>
            </w:r>
            <w:r w:rsidRPr="001E4F24">
              <w:rPr>
                <w:rFonts w:asciiTheme="minorHAnsi" w:hAnsiTheme="minorHAnsi" w:cstheme="minorHAnsi"/>
                <w:sz w:val="22"/>
                <w:szCs w:val="22"/>
              </w:rPr>
              <w:tab/>
            </w:r>
            <w:r w:rsidRPr="001E4F24">
              <w:rPr>
                <w:rFonts w:asciiTheme="minorHAnsi" w:hAnsiTheme="minorHAnsi" w:cstheme="minorHAnsi"/>
                <w:sz w:val="22"/>
                <w:szCs w:val="22"/>
              </w:rPr>
              <w:tab/>
            </w:r>
            <w:r w:rsidRPr="001E4F24">
              <w:rPr>
                <w:rFonts w:asciiTheme="minorHAnsi" w:hAnsiTheme="minorHAnsi" w:cstheme="minorHAnsi"/>
                <w:sz w:val="22"/>
                <w:szCs w:val="22"/>
              </w:rPr>
              <w:tab/>
            </w:r>
            <w:r w:rsidR="00655FDE" w:rsidRPr="001E4F24">
              <w:rPr>
                <w:rFonts w:asciiTheme="minorHAnsi" w:hAnsiTheme="minorHAnsi" w:cstheme="minorHAnsi"/>
                <w:sz w:val="22"/>
                <w:szCs w:val="22"/>
              </w:rPr>
              <w:t>Procedimiento de concesión: Concurso. Nominativa</w:t>
            </w:r>
            <w:r w:rsidR="003112AD" w:rsidRPr="001E4F24">
              <w:rPr>
                <w:rFonts w:asciiTheme="minorHAnsi" w:hAnsiTheme="minorHAnsi" w:cstheme="minorHAnsi"/>
                <w:sz w:val="22"/>
                <w:szCs w:val="22"/>
              </w:rPr>
              <w:t>s</w:t>
            </w:r>
          </w:p>
          <w:p w:rsidR="00655FDE" w:rsidRPr="001E4F24" w:rsidRDefault="00655FDE" w:rsidP="00655FDE">
            <w:pPr>
              <w:tabs>
                <w:tab w:val="left" w:pos="709"/>
                <w:tab w:val="left" w:pos="1276"/>
              </w:tabs>
              <w:rPr>
                <w:rFonts w:asciiTheme="minorHAnsi" w:hAnsiTheme="minorHAnsi" w:cstheme="minorHAnsi"/>
                <w:sz w:val="22"/>
                <w:szCs w:val="22"/>
              </w:rPr>
            </w:pPr>
            <w:r w:rsidRPr="001E4F24">
              <w:rPr>
                <w:rFonts w:asciiTheme="minorHAnsi" w:hAnsiTheme="minorHAnsi" w:cstheme="minorHAnsi"/>
                <w:sz w:val="22"/>
                <w:szCs w:val="22"/>
              </w:rPr>
              <w:tab/>
            </w:r>
            <w:r w:rsidRPr="001E4F24">
              <w:rPr>
                <w:rFonts w:asciiTheme="minorHAnsi" w:hAnsiTheme="minorHAnsi" w:cstheme="minorHAnsi"/>
                <w:sz w:val="22"/>
                <w:szCs w:val="22"/>
              </w:rPr>
              <w:tab/>
            </w:r>
            <w:r w:rsidRPr="001E4F24">
              <w:rPr>
                <w:rFonts w:asciiTheme="minorHAnsi" w:hAnsiTheme="minorHAnsi" w:cstheme="minorHAnsi"/>
                <w:sz w:val="22"/>
                <w:szCs w:val="22"/>
              </w:rPr>
              <w:tab/>
            </w:r>
            <w:r w:rsidRPr="001E4F24">
              <w:rPr>
                <w:rFonts w:asciiTheme="minorHAnsi" w:hAnsiTheme="minorHAnsi" w:cstheme="minorHAnsi"/>
                <w:sz w:val="22"/>
                <w:szCs w:val="22"/>
              </w:rPr>
              <w:tab/>
              <w:t>Forma de instrumentalización: Convocatoria pública y Orden</w:t>
            </w:r>
          </w:p>
        </w:tc>
      </w:tr>
      <w:tr w:rsidR="00472062" w:rsidRPr="001E4F24" w:rsidTr="00655FDE">
        <w:tc>
          <w:tcPr>
            <w:tcW w:w="13436" w:type="dxa"/>
          </w:tcPr>
          <w:p w:rsidR="00655FDE" w:rsidRPr="001E4F24" w:rsidRDefault="00655FDE" w:rsidP="00655FDE">
            <w:pPr>
              <w:tabs>
                <w:tab w:val="left" w:pos="709"/>
                <w:tab w:val="left" w:pos="1276"/>
              </w:tabs>
              <w:rPr>
                <w:rFonts w:asciiTheme="minorHAnsi" w:hAnsiTheme="minorHAnsi" w:cstheme="minorHAnsi"/>
                <w:sz w:val="22"/>
                <w:szCs w:val="22"/>
              </w:rPr>
            </w:pPr>
            <w:r w:rsidRPr="001E4F24">
              <w:rPr>
                <w:rFonts w:asciiTheme="minorHAnsi" w:hAnsiTheme="minorHAnsi" w:cstheme="minorHAnsi"/>
                <w:sz w:val="22"/>
                <w:szCs w:val="22"/>
              </w:rPr>
              <w:t>Objetivo Estratégico 2:  Prevención y atención de las adicciones</w:t>
            </w:r>
          </w:p>
          <w:p w:rsidR="00655FDE" w:rsidRPr="001E4F24" w:rsidRDefault="00655FDE" w:rsidP="00655FDE">
            <w:pPr>
              <w:tabs>
                <w:tab w:val="left" w:pos="709"/>
                <w:tab w:val="left" w:pos="1276"/>
              </w:tabs>
              <w:rPr>
                <w:rFonts w:asciiTheme="minorHAnsi" w:hAnsiTheme="minorHAnsi" w:cstheme="minorHAnsi"/>
                <w:sz w:val="22"/>
                <w:szCs w:val="22"/>
              </w:rPr>
            </w:pPr>
            <w:r w:rsidRPr="001E4F24">
              <w:rPr>
                <w:rFonts w:asciiTheme="minorHAnsi" w:hAnsiTheme="minorHAnsi" w:cstheme="minorHAnsi"/>
                <w:sz w:val="22"/>
                <w:szCs w:val="22"/>
              </w:rPr>
              <w:tab/>
              <w:t>Órgano Gestor: Dirección de Salud Pública y Adicciones</w:t>
            </w:r>
          </w:p>
          <w:p w:rsidR="00655FDE" w:rsidRPr="001E4F24" w:rsidRDefault="00655FDE" w:rsidP="00655FDE">
            <w:pPr>
              <w:tabs>
                <w:tab w:val="left" w:pos="709"/>
                <w:tab w:val="left" w:pos="1276"/>
              </w:tabs>
              <w:rPr>
                <w:rFonts w:asciiTheme="minorHAnsi" w:hAnsiTheme="minorHAnsi" w:cstheme="minorHAnsi"/>
                <w:sz w:val="22"/>
                <w:szCs w:val="22"/>
              </w:rPr>
            </w:pPr>
            <w:r w:rsidRPr="001E4F24">
              <w:rPr>
                <w:rFonts w:asciiTheme="minorHAnsi" w:hAnsiTheme="minorHAnsi" w:cstheme="minorHAnsi"/>
                <w:sz w:val="22"/>
                <w:szCs w:val="22"/>
              </w:rPr>
              <w:tab/>
            </w:r>
            <w:r w:rsidRPr="001E4F24">
              <w:rPr>
                <w:rFonts w:asciiTheme="minorHAnsi" w:hAnsiTheme="minorHAnsi" w:cstheme="minorHAnsi"/>
                <w:sz w:val="22"/>
                <w:szCs w:val="22"/>
              </w:rPr>
              <w:tab/>
              <w:t>Programa: 4116 Adicciones</w:t>
            </w:r>
          </w:p>
          <w:p w:rsidR="00655FDE" w:rsidRPr="001E4F24" w:rsidRDefault="00655FDE" w:rsidP="00655FDE">
            <w:pPr>
              <w:tabs>
                <w:tab w:val="left" w:pos="709"/>
                <w:tab w:val="left" w:pos="1276"/>
              </w:tabs>
              <w:rPr>
                <w:rFonts w:asciiTheme="minorHAnsi" w:hAnsiTheme="minorHAnsi" w:cstheme="minorHAnsi"/>
                <w:sz w:val="22"/>
                <w:szCs w:val="22"/>
              </w:rPr>
            </w:pPr>
            <w:r w:rsidRPr="001E4F24">
              <w:rPr>
                <w:rFonts w:asciiTheme="minorHAnsi" w:hAnsiTheme="minorHAnsi" w:cstheme="minorHAnsi"/>
                <w:sz w:val="22"/>
                <w:szCs w:val="22"/>
              </w:rPr>
              <w:tab/>
            </w:r>
            <w:r w:rsidRPr="001E4F24">
              <w:rPr>
                <w:rFonts w:asciiTheme="minorHAnsi" w:hAnsiTheme="minorHAnsi" w:cstheme="minorHAnsi"/>
                <w:sz w:val="22"/>
                <w:szCs w:val="22"/>
              </w:rPr>
              <w:tab/>
            </w:r>
            <w:r w:rsidRPr="001E4F24">
              <w:rPr>
                <w:rFonts w:asciiTheme="minorHAnsi" w:hAnsiTheme="minorHAnsi" w:cstheme="minorHAnsi"/>
                <w:sz w:val="22"/>
                <w:szCs w:val="22"/>
              </w:rPr>
              <w:tab/>
            </w:r>
            <w:r w:rsidRPr="001E4F24">
              <w:rPr>
                <w:rFonts w:asciiTheme="minorHAnsi" w:hAnsiTheme="minorHAnsi" w:cstheme="minorHAnsi"/>
                <w:sz w:val="22"/>
                <w:szCs w:val="22"/>
              </w:rPr>
              <w:tab/>
              <w:t>Sectores a los que se dirige: Entidades locales y Asociaciones sin ánimo de lucro</w:t>
            </w:r>
          </w:p>
          <w:p w:rsidR="00655FDE" w:rsidRPr="001E4F24" w:rsidRDefault="00655FDE" w:rsidP="00655FDE">
            <w:pPr>
              <w:tabs>
                <w:tab w:val="left" w:pos="709"/>
                <w:tab w:val="left" w:pos="1276"/>
              </w:tabs>
              <w:rPr>
                <w:rFonts w:asciiTheme="minorHAnsi" w:hAnsiTheme="minorHAnsi" w:cstheme="minorHAnsi"/>
                <w:sz w:val="22"/>
                <w:szCs w:val="22"/>
              </w:rPr>
            </w:pPr>
            <w:r w:rsidRPr="001E4F24">
              <w:rPr>
                <w:rFonts w:asciiTheme="minorHAnsi" w:hAnsiTheme="minorHAnsi" w:cstheme="minorHAnsi"/>
                <w:sz w:val="22"/>
                <w:szCs w:val="22"/>
              </w:rPr>
              <w:tab/>
            </w:r>
            <w:r w:rsidRPr="001E4F24">
              <w:rPr>
                <w:rFonts w:asciiTheme="minorHAnsi" w:hAnsiTheme="minorHAnsi" w:cstheme="minorHAnsi"/>
                <w:sz w:val="22"/>
                <w:szCs w:val="22"/>
              </w:rPr>
              <w:tab/>
            </w:r>
            <w:r w:rsidRPr="001E4F24">
              <w:rPr>
                <w:rFonts w:asciiTheme="minorHAnsi" w:hAnsiTheme="minorHAnsi" w:cstheme="minorHAnsi"/>
                <w:sz w:val="22"/>
                <w:szCs w:val="22"/>
              </w:rPr>
              <w:tab/>
            </w:r>
            <w:r w:rsidRPr="001E4F24">
              <w:rPr>
                <w:rFonts w:asciiTheme="minorHAnsi" w:hAnsiTheme="minorHAnsi" w:cstheme="minorHAnsi"/>
                <w:sz w:val="22"/>
                <w:szCs w:val="22"/>
              </w:rPr>
              <w:tab/>
              <w:t>Procedimiento de concesión: Concurso. Nominativa</w:t>
            </w:r>
            <w:r w:rsidR="003112AD" w:rsidRPr="001E4F24">
              <w:rPr>
                <w:rFonts w:asciiTheme="minorHAnsi" w:hAnsiTheme="minorHAnsi" w:cstheme="minorHAnsi"/>
                <w:sz w:val="22"/>
                <w:szCs w:val="22"/>
              </w:rPr>
              <w:t>s</w:t>
            </w:r>
          </w:p>
          <w:p w:rsidR="00655FDE" w:rsidRPr="001E4F24" w:rsidRDefault="00655FDE" w:rsidP="00655FDE">
            <w:pPr>
              <w:tabs>
                <w:tab w:val="left" w:pos="709"/>
                <w:tab w:val="left" w:pos="1276"/>
              </w:tabs>
              <w:rPr>
                <w:rFonts w:asciiTheme="minorHAnsi" w:hAnsiTheme="minorHAnsi" w:cstheme="minorHAnsi"/>
                <w:sz w:val="22"/>
                <w:szCs w:val="22"/>
              </w:rPr>
            </w:pPr>
            <w:r w:rsidRPr="001E4F24">
              <w:rPr>
                <w:rFonts w:asciiTheme="minorHAnsi" w:hAnsiTheme="minorHAnsi" w:cstheme="minorHAnsi"/>
                <w:sz w:val="22"/>
                <w:szCs w:val="22"/>
              </w:rPr>
              <w:tab/>
            </w:r>
            <w:r w:rsidRPr="001E4F24">
              <w:rPr>
                <w:rFonts w:asciiTheme="minorHAnsi" w:hAnsiTheme="minorHAnsi" w:cstheme="minorHAnsi"/>
                <w:sz w:val="22"/>
                <w:szCs w:val="22"/>
              </w:rPr>
              <w:tab/>
            </w:r>
            <w:r w:rsidRPr="001E4F24">
              <w:rPr>
                <w:rFonts w:asciiTheme="minorHAnsi" w:hAnsiTheme="minorHAnsi" w:cstheme="minorHAnsi"/>
                <w:sz w:val="22"/>
                <w:szCs w:val="22"/>
              </w:rPr>
              <w:tab/>
            </w:r>
            <w:r w:rsidRPr="001E4F24">
              <w:rPr>
                <w:rFonts w:asciiTheme="minorHAnsi" w:hAnsiTheme="minorHAnsi" w:cstheme="minorHAnsi"/>
                <w:sz w:val="22"/>
                <w:szCs w:val="22"/>
              </w:rPr>
              <w:tab/>
              <w:t>Forma de instrumentalización: Convocatoria pública y Orden (Convenio)</w:t>
            </w:r>
          </w:p>
        </w:tc>
      </w:tr>
      <w:tr w:rsidR="00472062" w:rsidRPr="001E4F24" w:rsidTr="00655FDE">
        <w:tc>
          <w:tcPr>
            <w:tcW w:w="13436" w:type="dxa"/>
          </w:tcPr>
          <w:p w:rsidR="00655FDE" w:rsidRPr="001E4F24" w:rsidRDefault="00655FDE" w:rsidP="00655FDE">
            <w:pPr>
              <w:tabs>
                <w:tab w:val="left" w:pos="709"/>
                <w:tab w:val="left" w:pos="1276"/>
              </w:tabs>
              <w:rPr>
                <w:rFonts w:asciiTheme="minorHAnsi" w:hAnsiTheme="minorHAnsi" w:cstheme="minorHAnsi"/>
                <w:sz w:val="22"/>
                <w:szCs w:val="22"/>
              </w:rPr>
            </w:pPr>
            <w:r w:rsidRPr="001E4F24">
              <w:rPr>
                <w:rFonts w:asciiTheme="minorHAnsi" w:hAnsiTheme="minorHAnsi" w:cstheme="minorHAnsi"/>
                <w:sz w:val="22"/>
                <w:szCs w:val="22"/>
              </w:rPr>
              <w:t>Objetivo Estratégico 3:  Investigación e Innovación</w:t>
            </w:r>
          </w:p>
          <w:p w:rsidR="00655FDE" w:rsidRPr="001E4F24" w:rsidRDefault="00655FDE" w:rsidP="00655FDE">
            <w:pPr>
              <w:tabs>
                <w:tab w:val="left" w:pos="709"/>
                <w:tab w:val="left" w:pos="1276"/>
              </w:tabs>
              <w:rPr>
                <w:rFonts w:asciiTheme="minorHAnsi" w:hAnsiTheme="minorHAnsi" w:cstheme="minorHAnsi"/>
                <w:sz w:val="22"/>
                <w:szCs w:val="22"/>
              </w:rPr>
            </w:pPr>
            <w:r w:rsidRPr="001E4F24">
              <w:rPr>
                <w:rFonts w:asciiTheme="minorHAnsi" w:hAnsiTheme="minorHAnsi" w:cstheme="minorHAnsi"/>
                <w:sz w:val="22"/>
                <w:szCs w:val="22"/>
              </w:rPr>
              <w:tab/>
              <w:t>Órgano Gestor: Dirección de Investigación e Innovación Sanitaria</w:t>
            </w:r>
            <w:r w:rsidR="0053458F" w:rsidRPr="001E4F24">
              <w:rPr>
                <w:rFonts w:asciiTheme="minorHAnsi" w:hAnsiTheme="minorHAnsi" w:cstheme="minorHAnsi"/>
                <w:sz w:val="22"/>
                <w:szCs w:val="22"/>
              </w:rPr>
              <w:t>s</w:t>
            </w:r>
          </w:p>
          <w:p w:rsidR="00655FDE" w:rsidRPr="001E4F24" w:rsidRDefault="00655FDE" w:rsidP="00655FDE">
            <w:pPr>
              <w:tabs>
                <w:tab w:val="left" w:pos="709"/>
                <w:tab w:val="left" w:pos="1276"/>
              </w:tabs>
              <w:rPr>
                <w:rFonts w:asciiTheme="minorHAnsi" w:hAnsiTheme="minorHAnsi" w:cstheme="minorHAnsi"/>
                <w:sz w:val="22"/>
                <w:szCs w:val="22"/>
              </w:rPr>
            </w:pPr>
            <w:r w:rsidRPr="001E4F24">
              <w:rPr>
                <w:rFonts w:asciiTheme="minorHAnsi" w:hAnsiTheme="minorHAnsi" w:cstheme="minorHAnsi"/>
                <w:sz w:val="22"/>
                <w:szCs w:val="22"/>
              </w:rPr>
              <w:tab/>
            </w:r>
            <w:r w:rsidRPr="001E4F24">
              <w:rPr>
                <w:rFonts w:asciiTheme="minorHAnsi" w:hAnsiTheme="minorHAnsi" w:cstheme="minorHAnsi"/>
                <w:sz w:val="22"/>
                <w:szCs w:val="22"/>
              </w:rPr>
              <w:tab/>
              <w:t>Programa: 41141 Investigación e Innovación Sanitaria</w:t>
            </w:r>
            <w:r w:rsidR="0029089A" w:rsidRPr="001E4F24">
              <w:rPr>
                <w:rFonts w:asciiTheme="minorHAnsi" w:hAnsiTheme="minorHAnsi" w:cstheme="minorHAnsi"/>
                <w:sz w:val="22"/>
                <w:szCs w:val="22"/>
              </w:rPr>
              <w:t xml:space="preserve"> y 54140 Fondo de Innovación</w:t>
            </w:r>
          </w:p>
          <w:p w:rsidR="00655FDE" w:rsidRPr="001E4F24" w:rsidRDefault="00655FDE" w:rsidP="00655FDE">
            <w:pPr>
              <w:tabs>
                <w:tab w:val="left" w:pos="709"/>
                <w:tab w:val="left" w:pos="1276"/>
              </w:tabs>
              <w:rPr>
                <w:rFonts w:asciiTheme="minorHAnsi" w:hAnsiTheme="minorHAnsi" w:cstheme="minorHAnsi"/>
                <w:sz w:val="22"/>
                <w:szCs w:val="22"/>
              </w:rPr>
            </w:pPr>
            <w:r w:rsidRPr="001E4F24">
              <w:rPr>
                <w:rFonts w:asciiTheme="minorHAnsi" w:hAnsiTheme="minorHAnsi" w:cstheme="minorHAnsi"/>
                <w:sz w:val="22"/>
                <w:szCs w:val="22"/>
              </w:rPr>
              <w:tab/>
            </w:r>
            <w:r w:rsidRPr="001E4F24">
              <w:rPr>
                <w:rFonts w:asciiTheme="minorHAnsi" w:hAnsiTheme="minorHAnsi" w:cstheme="minorHAnsi"/>
                <w:sz w:val="22"/>
                <w:szCs w:val="22"/>
              </w:rPr>
              <w:tab/>
            </w:r>
            <w:r w:rsidRPr="001E4F24">
              <w:rPr>
                <w:rFonts w:asciiTheme="minorHAnsi" w:hAnsiTheme="minorHAnsi" w:cstheme="minorHAnsi"/>
                <w:sz w:val="22"/>
                <w:szCs w:val="22"/>
              </w:rPr>
              <w:tab/>
            </w:r>
            <w:r w:rsidRPr="001E4F24">
              <w:rPr>
                <w:rFonts w:asciiTheme="minorHAnsi" w:hAnsiTheme="minorHAnsi" w:cstheme="minorHAnsi"/>
                <w:sz w:val="22"/>
                <w:szCs w:val="22"/>
              </w:rPr>
              <w:tab/>
              <w:t>Sectores a los que se dirige:  Asociación sin ánimo de lucro</w:t>
            </w:r>
            <w:r w:rsidR="00FB7913" w:rsidRPr="001E4F24">
              <w:rPr>
                <w:rFonts w:asciiTheme="minorHAnsi" w:hAnsiTheme="minorHAnsi" w:cstheme="minorHAnsi"/>
                <w:sz w:val="22"/>
                <w:szCs w:val="22"/>
              </w:rPr>
              <w:t>,</w:t>
            </w:r>
            <w:r w:rsidR="003112AD" w:rsidRPr="001E4F24">
              <w:rPr>
                <w:rFonts w:asciiTheme="minorHAnsi" w:hAnsiTheme="minorHAnsi" w:cstheme="minorHAnsi"/>
                <w:sz w:val="22"/>
                <w:szCs w:val="22"/>
              </w:rPr>
              <w:t xml:space="preserve"> Fundaciones y</w:t>
            </w:r>
            <w:r w:rsidR="00FB7913" w:rsidRPr="001E4F24">
              <w:rPr>
                <w:rFonts w:asciiTheme="minorHAnsi" w:hAnsiTheme="minorHAnsi" w:cstheme="minorHAnsi"/>
                <w:sz w:val="22"/>
                <w:szCs w:val="22"/>
              </w:rPr>
              <w:t xml:space="preserve"> Agentes integrados en la Red Vasca de ciencia, tecnología e innovación</w:t>
            </w:r>
          </w:p>
          <w:p w:rsidR="00655FDE" w:rsidRPr="001E4F24" w:rsidRDefault="00655FDE" w:rsidP="00655FDE">
            <w:pPr>
              <w:tabs>
                <w:tab w:val="left" w:pos="709"/>
                <w:tab w:val="left" w:pos="1276"/>
              </w:tabs>
              <w:rPr>
                <w:rFonts w:asciiTheme="minorHAnsi" w:hAnsiTheme="minorHAnsi" w:cstheme="minorHAnsi"/>
                <w:sz w:val="22"/>
                <w:szCs w:val="22"/>
              </w:rPr>
            </w:pPr>
            <w:r w:rsidRPr="001E4F24">
              <w:rPr>
                <w:rFonts w:asciiTheme="minorHAnsi" w:hAnsiTheme="minorHAnsi" w:cstheme="minorHAnsi"/>
                <w:sz w:val="22"/>
                <w:szCs w:val="22"/>
              </w:rPr>
              <w:tab/>
            </w:r>
            <w:r w:rsidRPr="001E4F24">
              <w:rPr>
                <w:rFonts w:asciiTheme="minorHAnsi" w:hAnsiTheme="minorHAnsi" w:cstheme="minorHAnsi"/>
                <w:sz w:val="22"/>
                <w:szCs w:val="22"/>
              </w:rPr>
              <w:tab/>
            </w:r>
            <w:r w:rsidRPr="001E4F24">
              <w:rPr>
                <w:rFonts w:asciiTheme="minorHAnsi" w:hAnsiTheme="minorHAnsi" w:cstheme="minorHAnsi"/>
                <w:sz w:val="22"/>
                <w:szCs w:val="22"/>
              </w:rPr>
              <w:tab/>
            </w:r>
            <w:r w:rsidRPr="001E4F24">
              <w:rPr>
                <w:rFonts w:asciiTheme="minorHAnsi" w:hAnsiTheme="minorHAnsi" w:cstheme="minorHAnsi"/>
                <w:sz w:val="22"/>
                <w:szCs w:val="22"/>
              </w:rPr>
              <w:tab/>
              <w:t>Procedimiento de concesión: Concurso. Nominativa</w:t>
            </w:r>
            <w:r w:rsidR="003112AD" w:rsidRPr="001E4F24">
              <w:rPr>
                <w:rFonts w:asciiTheme="minorHAnsi" w:hAnsiTheme="minorHAnsi" w:cstheme="minorHAnsi"/>
                <w:sz w:val="22"/>
                <w:szCs w:val="22"/>
              </w:rPr>
              <w:t>s</w:t>
            </w:r>
          </w:p>
          <w:p w:rsidR="00E7518C" w:rsidRPr="001E4F24" w:rsidRDefault="00655FDE" w:rsidP="001E4F24">
            <w:pPr>
              <w:tabs>
                <w:tab w:val="left" w:pos="709"/>
                <w:tab w:val="left" w:pos="1276"/>
              </w:tabs>
              <w:rPr>
                <w:rFonts w:asciiTheme="minorHAnsi" w:hAnsiTheme="minorHAnsi" w:cstheme="minorHAnsi"/>
                <w:sz w:val="22"/>
                <w:szCs w:val="22"/>
              </w:rPr>
            </w:pPr>
            <w:r w:rsidRPr="001E4F24">
              <w:rPr>
                <w:rFonts w:asciiTheme="minorHAnsi" w:hAnsiTheme="minorHAnsi" w:cstheme="minorHAnsi"/>
                <w:sz w:val="22"/>
                <w:szCs w:val="22"/>
              </w:rPr>
              <w:tab/>
            </w:r>
            <w:r w:rsidRPr="001E4F24">
              <w:rPr>
                <w:rFonts w:asciiTheme="minorHAnsi" w:hAnsiTheme="minorHAnsi" w:cstheme="minorHAnsi"/>
                <w:sz w:val="22"/>
                <w:szCs w:val="22"/>
              </w:rPr>
              <w:tab/>
            </w:r>
            <w:r w:rsidRPr="001E4F24">
              <w:rPr>
                <w:rFonts w:asciiTheme="minorHAnsi" w:hAnsiTheme="minorHAnsi" w:cstheme="minorHAnsi"/>
                <w:sz w:val="22"/>
                <w:szCs w:val="22"/>
              </w:rPr>
              <w:tab/>
            </w:r>
            <w:r w:rsidRPr="001E4F24">
              <w:rPr>
                <w:rFonts w:asciiTheme="minorHAnsi" w:hAnsiTheme="minorHAnsi" w:cstheme="minorHAnsi"/>
                <w:sz w:val="22"/>
                <w:szCs w:val="22"/>
              </w:rPr>
              <w:tab/>
              <w:t>Forma de instrumentalización: Convocatoria pública y Orden</w:t>
            </w:r>
          </w:p>
        </w:tc>
      </w:tr>
      <w:tr w:rsidR="00655FDE" w:rsidRPr="001E4F24" w:rsidTr="00655FDE">
        <w:tc>
          <w:tcPr>
            <w:tcW w:w="13436" w:type="dxa"/>
          </w:tcPr>
          <w:p w:rsidR="00655FDE" w:rsidRPr="001E4F24" w:rsidRDefault="00655FDE" w:rsidP="00655FDE">
            <w:pPr>
              <w:tabs>
                <w:tab w:val="left" w:pos="709"/>
                <w:tab w:val="left" w:pos="1276"/>
              </w:tabs>
              <w:rPr>
                <w:rFonts w:asciiTheme="minorHAnsi" w:hAnsiTheme="minorHAnsi" w:cstheme="minorHAnsi"/>
                <w:sz w:val="22"/>
                <w:szCs w:val="22"/>
              </w:rPr>
            </w:pPr>
            <w:r w:rsidRPr="001E4F24">
              <w:rPr>
                <w:rFonts w:asciiTheme="minorHAnsi" w:hAnsiTheme="minorHAnsi" w:cstheme="minorHAnsi"/>
                <w:sz w:val="22"/>
                <w:szCs w:val="22"/>
              </w:rPr>
              <w:t>Objetivo Estratégico 4:  Profesionales</w:t>
            </w:r>
          </w:p>
          <w:p w:rsidR="00655FDE" w:rsidRPr="001E4F24" w:rsidRDefault="00655FDE" w:rsidP="00655FDE">
            <w:pPr>
              <w:tabs>
                <w:tab w:val="left" w:pos="709"/>
                <w:tab w:val="left" w:pos="1276"/>
              </w:tabs>
              <w:rPr>
                <w:rFonts w:asciiTheme="minorHAnsi" w:hAnsiTheme="minorHAnsi" w:cstheme="minorHAnsi"/>
                <w:sz w:val="22"/>
                <w:szCs w:val="22"/>
              </w:rPr>
            </w:pPr>
            <w:r w:rsidRPr="001E4F24">
              <w:rPr>
                <w:rFonts w:asciiTheme="minorHAnsi" w:hAnsiTheme="minorHAnsi" w:cstheme="minorHAnsi"/>
                <w:sz w:val="22"/>
                <w:szCs w:val="22"/>
              </w:rPr>
              <w:tab/>
              <w:t>Órgano Gesto</w:t>
            </w:r>
            <w:r w:rsidR="00906AE5">
              <w:rPr>
                <w:rFonts w:asciiTheme="minorHAnsi" w:hAnsiTheme="minorHAnsi" w:cstheme="minorHAnsi"/>
                <w:sz w:val="22"/>
                <w:szCs w:val="22"/>
              </w:rPr>
              <w:t>r</w:t>
            </w:r>
            <w:r w:rsidRPr="001E4F24">
              <w:rPr>
                <w:rFonts w:asciiTheme="minorHAnsi" w:hAnsiTheme="minorHAnsi" w:cstheme="minorHAnsi"/>
                <w:sz w:val="22"/>
                <w:szCs w:val="22"/>
              </w:rPr>
              <w:t>: Dirección de Planificación, Ordenación y Evaluación Sanitaria</w:t>
            </w:r>
            <w:r w:rsidR="004B07B6" w:rsidRPr="001E4F24">
              <w:rPr>
                <w:rFonts w:asciiTheme="minorHAnsi" w:hAnsiTheme="minorHAnsi" w:cstheme="minorHAnsi"/>
                <w:sz w:val="22"/>
                <w:szCs w:val="22"/>
              </w:rPr>
              <w:t>s</w:t>
            </w:r>
          </w:p>
          <w:p w:rsidR="00655FDE" w:rsidRPr="001E4F24" w:rsidRDefault="00655FDE" w:rsidP="00655FDE">
            <w:pPr>
              <w:tabs>
                <w:tab w:val="left" w:pos="709"/>
                <w:tab w:val="left" w:pos="1276"/>
              </w:tabs>
              <w:rPr>
                <w:rFonts w:asciiTheme="minorHAnsi" w:hAnsiTheme="minorHAnsi" w:cstheme="minorHAnsi"/>
                <w:sz w:val="22"/>
                <w:szCs w:val="22"/>
              </w:rPr>
            </w:pPr>
            <w:r w:rsidRPr="001E4F24">
              <w:rPr>
                <w:rFonts w:asciiTheme="minorHAnsi" w:hAnsiTheme="minorHAnsi" w:cstheme="minorHAnsi"/>
                <w:sz w:val="22"/>
                <w:szCs w:val="22"/>
              </w:rPr>
              <w:tab/>
            </w:r>
            <w:r w:rsidRPr="001E4F24">
              <w:rPr>
                <w:rFonts w:asciiTheme="minorHAnsi" w:hAnsiTheme="minorHAnsi" w:cstheme="minorHAnsi"/>
                <w:sz w:val="22"/>
                <w:szCs w:val="22"/>
              </w:rPr>
              <w:tab/>
              <w:t>Programa: 41142 Planificación, Ordenación y Evaluación Sanitaria</w:t>
            </w:r>
            <w:r w:rsidRPr="001E4F24">
              <w:rPr>
                <w:rFonts w:asciiTheme="minorHAnsi" w:hAnsiTheme="minorHAnsi" w:cstheme="minorHAnsi"/>
                <w:sz w:val="22"/>
                <w:szCs w:val="22"/>
              </w:rPr>
              <w:tab/>
            </w:r>
            <w:r w:rsidRPr="001E4F24">
              <w:rPr>
                <w:rFonts w:asciiTheme="minorHAnsi" w:hAnsiTheme="minorHAnsi" w:cstheme="minorHAnsi"/>
                <w:sz w:val="22"/>
                <w:szCs w:val="22"/>
              </w:rPr>
              <w:tab/>
            </w:r>
          </w:p>
          <w:p w:rsidR="00655FDE" w:rsidRPr="001E4F24" w:rsidRDefault="00655FDE" w:rsidP="00655FDE">
            <w:pPr>
              <w:tabs>
                <w:tab w:val="left" w:pos="709"/>
                <w:tab w:val="left" w:pos="1276"/>
              </w:tabs>
              <w:rPr>
                <w:rFonts w:asciiTheme="minorHAnsi" w:hAnsiTheme="minorHAnsi" w:cstheme="minorHAnsi"/>
                <w:sz w:val="22"/>
                <w:szCs w:val="22"/>
              </w:rPr>
            </w:pPr>
            <w:r w:rsidRPr="001E4F24">
              <w:rPr>
                <w:rFonts w:asciiTheme="minorHAnsi" w:hAnsiTheme="minorHAnsi" w:cstheme="minorHAnsi"/>
                <w:sz w:val="22"/>
                <w:szCs w:val="22"/>
              </w:rPr>
              <w:tab/>
            </w:r>
            <w:r w:rsidRPr="001E4F24">
              <w:rPr>
                <w:rFonts w:asciiTheme="minorHAnsi" w:hAnsiTheme="minorHAnsi" w:cstheme="minorHAnsi"/>
                <w:sz w:val="22"/>
                <w:szCs w:val="22"/>
              </w:rPr>
              <w:tab/>
            </w:r>
            <w:r w:rsidRPr="001E4F24">
              <w:rPr>
                <w:rFonts w:asciiTheme="minorHAnsi" w:hAnsiTheme="minorHAnsi" w:cstheme="minorHAnsi"/>
                <w:sz w:val="22"/>
                <w:szCs w:val="22"/>
              </w:rPr>
              <w:tab/>
            </w:r>
            <w:r w:rsidRPr="001E4F24">
              <w:rPr>
                <w:rFonts w:asciiTheme="minorHAnsi" w:hAnsiTheme="minorHAnsi" w:cstheme="minorHAnsi"/>
                <w:sz w:val="22"/>
                <w:szCs w:val="22"/>
              </w:rPr>
              <w:tab/>
              <w:t>Sectores a los que se dirige: Personas, Asociaciones sin ánimo de lucro, entidades científicas y colegios profesionales</w:t>
            </w:r>
          </w:p>
          <w:p w:rsidR="00655FDE" w:rsidRPr="001E4F24" w:rsidRDefault="00655FDE" w:rsidP="00655FDE">
            <w:pPr>
              <w:tabs>
                <w:tab w:val="left" w:pos="709"/>
                <w:tab w:val="left" w:pos="1276"/>
              </w:tabs>
              <w:rPr>
                <w:rFonts w:asciiTheme="minorHAnsi" w:hAnsiTheme="minorHAnsi" w:cstheme="minorHAnsi"/>
                <w:sz w:val="22"/>
                <w:szCs w:val="22"/>
              </w:rPr>
            </w:pPr>
            <w:r w:rsidRPr="001E4F24">
              <w:rPr>
                <w:rFonts w:asciiTheme="minorHAnsi" w:hAnsiTheme="minorHAnsi" w:cstheme="minorHAnsi"/>
                <w:sz w:val="22"/>
                <w:szCs w:val="22"/>
              </w:rPr>
              <w:tab/>
            </w:r>
            <w:r w:rsidRPr="001E4F24">
              <w:rPr>
                <w:rFonts w:asciiTheme="minorHAnsi" w:hAnsiTheme="minorHAnsi" w:cstheme="minorHAnsi"/>
                <w:sz w:val="22"/>
                <w:szCs w:val="22"/>
              </w:rPr>
              <w:tab/>
            </w:r>
            <w:r w:rsidRPr="001E4F24">
              <w:rPr>
                <w:rFonts w:asciiTheme="minorHAnsi" w:hAnsiTheme="minorHAnsi" w:cstheme="minorHAnsi"/>
                <w:sz w:val="22"/>
                <w:szCs w:val="22"/>
              </w:rPr>
              <w:tab/>
            </w:r>
            <w:r w:rsidRPr="001E4F24">
              <w:rPr>
                <w:rFonts w:asciiTheme="minorHAnsi" w:hAnsiTheme="minorHAnsi" w:cstheme="minorHAnsi"/>
                <w:sz w:val="22"/>
                <w:szCs w:val="22"/>
              </w:rPr>
              <w:tab/>
              <w:t>Procedimiento de concesión: Concurso. Nominativa</w:t>
            </w:r>
            <w:r w:rsidR="003112AD" w:rsidRPr="001E4F24">
              <w:rPr>
                <w:rFonts w:asciiTheme="minorHAnsi" w:hAnsiTheme="minorHAnsi" w:cstheme="minorHAnsi"/>
                <w:sz w:val="22"/>
                <w:szCs w:val="22"/>
              </w:rPr>
              <w:t>s</w:t>
            </w:r>
          </w:p>
          <w:p w:rsidR="00655FDE" w:rsidRPr="001E4F24" w:rsidRDefault="00655FDE" w:rsidP="00655FDE">
            <w:pPr>
              <w:tabs>
                <w:tab w:val="left" w:pos="709"/>
                <w:tab w:val="left" w:pos="1276"/>
              </w:tabs>
              <w:rPr>
                <w:rFonts w:asciiTheme="minorHAnsi" w:hAnsiTheme="minorHAnsi" w:cstheme="minorHAnsi"/>
                <w:sz w:val="22"/>
                <w:szCs w:val="22"/>
              </w:rPr>
            </w:pPr>
            <w:r w:rsidRPr="001E4F24">
              <w:rPr>
                <w:rFonts w:asciiTheme="minorHAnsi" w:hAnsiTheme="minorHAnsi" w:cstheme="minorHAnsi"/>
                <w:sz w:val="22"/>
                <w:szCs w:val="22"/>
              </w:rPr>
              <w:tab/>
            </w:r>
            <w:r w:rsidRPr="001E4F24">
              <w:rPr>
                <w:rFonts w:asciiTheme="minorHAnsi" w:hAnsiTheme="minorHAnsi" w:cstheme="minorHAnsi"/>
                <w:sz w:val="22"/>
                <w:szCs w:val="22"/>
              </w:rPr>
              <w:tab/>
            </w:r>
            <w:r w:rsidRPr="001E4F24">
              <w:rPr>
                <w:rFonts w:asciiTheme="minorHAnsi" w:hAnsiTheme="minorHAnsi" w:cstheme="minorHAnsi"/>
                <w:sz w:val="22"/>
                <w:szCs w:val="22"/>
              </w:rPr>
              <w:tab/>
            </w:r>
            <w:r w:rsidRPr="001E4F24">
              <w:rPr>
                <w:rFonts w:asciiTheme="minorHAnsi" w:hAnsiTheme="minorHAnsi" w:cstheme="minorHAnsi"/>
                <w:sz w:val="22"/>
                <w:szCs w:val="22"/>
              </w:rPr>
              <w:tab/>
              <w:t>Forma de instrumentalización: Convocatoria pública y Orden</w:t>
            </w:r>
          </w:p>
        </w:tc>
      </w:tr>
    </w:tbl>
    <w:p w:rsidR="00655FDE" w:rsidRPr="00472062" w:rsidRDefault="00655FDE" w:rsidP="00655FDE">
      <w:pPr>
        <w:rPr>
          <w:rFonts w:asciiTheme="minorHAnsi" w:hAnsiTheme="minorHAnsi" w:cstheme="minorHAnsi"/>
          <w:color w:val="FF0000"/>
          <w:sz w:val="22"/>
          <w:szCs w:val="22"/>
        </w:rPr>
      </w:pPr>
    </w:p>
    <w:p w:rsidR="00655FDE" w:rsidRPr="00472062" w:rsidRDefault="00655FDE" w:rsidP="00655FDE">
      <w:pPr>
        <w:rPr>
          <w:rFonts w:asciiTheme="minorHAnsi" w:hAnsiTheme="minorHAnsi" w:cstheme="minorHAnsi"/>
          <w:color w:val="FF0000"/>
          <w:sz w:val="22"/>
          <w:szCs w:val="22"/>
        </w:rPr>
      </w:pPr>
    </w:p>
    <w:p w:rsidR="00920787" w:rsidRPr="00472062" w:rsidRDefault="00920787" w:rsidP="00655FDE">
      <w:pPr>
        <w:rPr>
          <w:rFonts w:asciiTheme="minorHAnsi" w:hAnsiTheme="minorHAnsi" w:cstheme="minorHAnsi"/>
          <w:color w:val="FF0000"/>
          <w:sz w:val="22"/>
          <w:szCs w:val="22"/>
        </w:rPr>
      </w:pPr>
    </w:p>
    <w:sectPr w:rsidR="00920787" w:rsidRPr="00472062" w:rsidSect="00655FDE">
      <w:pgSz w:w="16838" w:h="11906" w:orient="landscape" w:code="9"/>
      <w:pgMar w:top="567" w:right="851"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F1A" w:rsidRDefault="009E7F1A" w:rsidP="00362AAD">
      <w:r>
        <w:separator/>
      </w:r>
    </w:p>
  </w:endnote>
  <w:endnote w:type="continuationSeparator" w:id="0">
    <w:p w:rsidR="009E7F1A" w:rsidRDefault="009E7F1A" w:rsidP="0036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77661"/>
      <w:docPartObj>
        <w:docPartGallery w:val="Page Numbers (Bottom of Page)"/>
        <w:docPartUnique/>
      </w:docPartObj>
    </w:sdtPr>
    <w:sdtEndPr/>
    <w:sdtContent>
      <w:p w:rsidR="00337FFD" w:rsidRDefault="00337FFD">
        <w:pPr>
          <w:pStyle w:val="Piedepgina"/>
          <w:jc w:val="right"/>
        </w:pPr>
        <w:r>
          <w:fldChar w:fldCharType="begin"/>
        </w:r>
        <w:r>
          <w:instrText>PAGE   \* MERGEFORMAT</w:instrText>
        </w:r>
        <w:r>
          <w:fldChar w:fldCharType="separate"/>
        </w:r>
        <w:r w:rsidR="009876CB">
          <w:rPr>
            <w:noProof/>
          </w:rPr>
          <w:t>26</w:t>
        </w:r>
        <w:r>
          <w:fldChar w:fldCharType="end"/>
        </w:r>
      </w:p>
    </w:sdtContent>
  </w:sdt>
  <w:p w:rsidR="00337FFD" w:rsidRDefault="00337F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F1A" w:rsidRDefault="009E7F1A" w:rsidP="00362AAD">
      <w:r>
        <w:separator/>
      </w:r>
    </w:p>
  </w:footnote>
  <w:footnote w:type="continuationSeparator" w:id="0">
    <w:p w:rsidR="009E7F1A" w:rsidRDefault="009E7F1A" w:rsidP="00362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A46"/>
    <w:multiLevelType w:val="hybridMultilevel"/>
    <w:tmpl w:val="02944AC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10BC2CCB"/>
    <w:multiLevelType w:val="hybridMultilevel"/>
    <w:tmpl w:val="444219F0"/>
    <w:lvl w:ilvl="0" w:tplc="6F36E2E2">
      <w:start w:val="1"/>
      <w:numFmt w:val="decimal"/>
      <w:lvlText w:val="%1."/>
      <w:lvlJc w:val="left"/>
      <w:pPr>
        <w:ind w:left="720" w:hanging="360"/>
      </w:pPr>
      <w:rPr>
        <w:rFonts w:hint="default"/>
        <w:sz w:val="2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7D4EC9"/>
    <w:multiLevelType w:val="hybridMultilevel"/>
    <w:tmpl w:val="97A07F1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D810C2F"/>
    <w:multiLevelType w:val="hybridMultilevel"/>
    <w:tmpl w:val="17AC981A"/>
    <w:lvl w:ilvl="0" w:tplc="6F36E2E2">
      <w:start w:val="1"/>
      <w:numFmt w:val="decimal"/>
      <w:lvlText w:val="%1."/>
      <w:lvlJc w:val="left"/>
      <w:pPr>
        <w:ind w:left="1429" w:hanging="360"/>
      </w:pPr>
      <w:rPr>
        <w:rFonts w:hint="default"/>
        <w:sz w:val="21"/>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15:restartNumberingAfterBreak="0">
    <w:nsid w:val="2095191C"/>
    <w:multiLevelType w:val="hybridMultilevel"/>
    <w:tmpl w:val="0C0C8682"/>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B40120"/>
    <w:multiLevelType w:val="hybridMultilevel"/>
    <w:tmpl w:val="42C4D17E"/>
    <w:lvl w:ilvl="0" w:tplc="D3421C18">
      <w:start w:val="97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BA43AA"/>
    <w:multiLevelType w:val="hybridMultilevel"/>
    <w:tmpl w:val="08F275A4"/>
    <w:lvl w:ilvl="0" w:tplc="6F36E2E2">
      <w:start w:val="1"/>
      <w:numFmt w:val="decimal"/>
      <w:lvlText w:val="%1."/>
      <w:lvlJc w:val="left"/>
      <w:pPr>
        <w:ind w:left="720" w:hanging="360"/>
      </w:pPr>
      <w:rPr>
        <w:rFonts w:hint="default"/>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F5337F6"/>
    <w:multiLevelType w:val="hybridMultilevel"/>
    <w:tmpl w:val="1F8827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5010C82"/>
    <w:multiLevelType w:val="hybridMultilevel"/>
    <w:tmpl w:val="4AE809D0"/>
    <w:lvl w:ilvl="0" w:tplc="5DC84D8C">
      <w:start w:val="1"/>
      <w:numFmt w:val="lowerLetter"/>
      <w:lvlText w:val="%1)"/>
      <w:lvlJc w:val="left"/>
      <w:pPr>
        <w:ind w:left="780" w:hanging="54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9" w15:restartNumberingAfterBreak="0">
    <w:nsid w:val="525F4AD0"/>
    <w:multiLevelType w:val="hybridMultilevel"/>
    <w:tmpl w:val="B8288C1E"/>
    <w:lvl w:ilvl="0" w:tplc="6F36E2E2">
      <w:start w:val="1"/>
      <w:numFmt w:val="decimal"/>
      <w:lvlText w:val="%1."/>
      <w:lvlJc w:val="left"/>
      <w:pPr>
        <w:ind w:left="720" w:hanging="360"/>
      </w:pPr>
      <w:rPr>
        <w:rFonts w:hint="default"/>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0C40D27"/>
    <w:multiLevelType w:val="hybridMultilevel"/>
    <w:tmpl w:val="99609B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1EF360C"/>
    <w:multiLevelType w:val="hybridMultilevel"/>
    <w:tmpl w:val="01D6F14A"/>
    <w:lvl w:ilvl="0" w:tplc="D3421C18">
      <w:start w:val="97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4CE56E9"/>
    <w:multiLevelType w:val="hybridMultilevel"/>
    <w:tmpl w:val="07FE0284"/>
    <w:lvl w:ilvl="0" w:tplc="6F36E2E2">
      <w:start w:val="1"/>
      <w:numFmt w:val="decimal"/>
      <w:lvlText w:val="%1."/>
      <w:lvlJc w:val="left"/>
      <w:pPr>
        <w:ind w:left="720" w:hanging="360"/>
      </w:pPr>
      <w:rPr>
        <w:rFonts w:hint="default"/>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66F5C69"/>
    <w:multiLevelType w:val="hybridMultilevel"/>
    <w:tmpl w:val="C8480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12"/>
  </w:num>
  <w:num w:numId="5">
    <w:abstractNumId w:val="9"/>
  </w:num>
  <w:num w:numId="6">
    <w:abstractNumId w:val="6"/>
  </w:num>
  <w:num w:numId="7">
    <w:abstractNumId w:val="1"/>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0"/>
  </w:num>
  <w:num w:numId="13">
    <w:abstractNumId w:val="13"/>
  </w:num>
  <w:num w:numId="14">
    <w:abstractNumId w:val="7"/>
  </w:num>
  <w:num w:numId="15">
    <w:abstractNumId w:val="2"/>
  </w:num>
  <w:num w:numId="1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8A"/>
    <w:rsid w:val="00003071"/>
    <w:rsid w:val="000140CC"/>
    <w:rsid w:val="00016D70"/>
    <w:rsid w:val="00020845"/>
    <w:rsid w:val="00026ED2"/>
    <w:rsid w:val="00032E33"/>
    <w:rsid w:val="00032FBA"/>
    <w:rsid w:val="000350F5"/>
    <w:rsid w:val="000351EB"/>
    <w:rsid w:val="000401F9"/>
    <w:rsid w:val="00040BCD"/>
    <w:rsid w:val="000423BF"/>
    <w:rsid w:val="00044CFF"/>
    <w:rsid w:val="00046BE5"/>
    <w:rsid w:val="0005524E"/>
    <w:rsid w:val="00056AD9"/>
    <w:rsid w:val="0007057D"/>
    <w:rsid w:val="000706E5"/>
    <w:rsid w:val="000839F9"/>
    <w:rsid w:val="00084BD0"/>
    <w:rsid w:val="000B356B"/>
    <w:rsid w:val="000C01CF"/>
    <w:rsid w:val="000C068C"/>
    <w:rsid w:val="000C22B0"/>
    <w:rsid w:val="000C7F54"/>
    <w:rsid w:val="000E7869"/>
    <w:rsid w:val="000F5387"/>
    <w:rsid w:val="000F621C"/>
    <w:rsid w:val="0011338C"/>
    <w:rsid w:val="001218C9"/>
    <w:rsid w:val="001245DE"/>
    <w:rsid w:val="00136FCB"/>
    <w:rsid w:val="00141099"/>
    <w:rsid w:val="00144274"/>
    <w:rsid w:val="00151663"/>
    <w:rsid w:val="00155260"/>
    <w:rsid w:val="0017085D"/>
    <w:rsid w:val="001732AF"/>
    <w:rsid w:val="001917A7"/>
    <w:rsid w:val="00195230"/>
    <w:rsid w:val="001B027B"/>
    <w:rsid w:val="001B1486"/>
    <w:rsid w:val="001B539B"/>
    <w:rsid w:val="001D0588"/>
    <w:rsid w:val="001D1294"/>
    <w:rsid w:val="001D2ED0"/>
    <w:rsid w:val="001D38BC"/>
    <w:rsid w:val="001D46E7"/>
    <w:rsid w:val="001D6E69"/>
    <w:rsid w:val="001E2B62"/>
    <w:rsid w:val="001E2C4C"/>
    <w:rsid w:val="001E4F24"/>
    <w:rsid w:val="001F1B27"/>
    <w:rsid w:val="001F2A35"/>
    <w:rsid w:val="00210117"/>
    <w:rsid w:val="00217780"/>
    <w:rsid w:val="00217E66"/>
    <w:rsid w:val="00221114"/>
    <w:rsid w:val="00222168"/>
    <w:rsid w:val="0023495E"/>
    <w:rsid w:val="00234CD4"/>
    <w:rsid w:val="002449F2"/>
    <w:rsid w:val="00257C7F"/>
    <w:rsid w:val="00257EA6"/>
    <w:rsid w:val="00262385"/>
    <w:rsid w:val="0026327C"/>
    <w:rsid w:val="002674DF"/>
    <w:rsid w:val="00270647"/>
    <w:rsid w:val="0027525E"/>
    <w:rsid w:val="00275F93"/>
    <w:rsid w:val="00277BBA"/>
    <w:rsid w:val="00285C4D"/>
    <w:rsid w:val="0029089A"/>
    <w:rsid w:val="00297640"/>
    <w:rsid w:val="002B4835"/>
    <w:rsid w:val="002B5028"/>
    <w:rsid w:val="002B778C"/>
    <w:rsid w:val="002C10DC"/>
    <w:rsid w:val="002C55B2"/>
    <w:rsid w:val="002E6CD9"/>
    <w:rsid w:val="002E6F40"/>
    <w:rsid w:val="002E77CA"/>
    <w:rsid w:val="002E7894"/>
    <w:rsid w:val="002F1BA5"/>
    <w:rsid w:val="002F1DA3"/>
    <w:rsid w:val="00301E7F"/>
    <w:rsid w:val="003111D3"/>
    <w:rsid w:val="003112AD"/>
    <w:rsid w:val="003215D0"/>
    <w:rsid w:val="003219BE"/>
    <w:rsid w:val="00330CA9"/>
    <w:rsid w:val="00331011"/>
    <w:rsid w:val="003324D8"/>
    <w:rsid w:val="0033476D"/>
    <w:rsid w:val="00335004"/>
    <w:rsid w:val="00337116"/>
    <w:rsid w:val="00337FFD"/>
    <w:rsid w:val="00362AAD"/>
    <w:rsid w:val="00375E88"/>
    <w:rsid w:val="003824DE"/>
    <w:rsid w:val="0038299A"/>
    <w:rsid w:val="00386900"/>
    <w:rsid w:val="00391E47"/>
    <w:rsid w:val="00393950"/>
    <w:rsid w:val="0039510B"/>
    <w:rsid w:val="00395570"/>
    <w:rsid w:val="00396173"/>
    <w:rsid w:val="00396548"/>
    <w:rsid w:val="003967DA"/>
    <w:rsid w:val="003A46B3"/>
    <w:rsid w:val="003B1A45"/>
    <w:rsid w:val="003B26A9"/>
    <w:rsid w:val="003B2C65"/>
    <w:rsid w:val="003B5EF0"/>
    <w:rsid w:val="003D5167"/>
    <w:rsid w:val="003E2F83"/>
    <w:rsid w:val="003E6732"/>
    <w:rsid w:val="0040211F"/>
    <w:rsid w:val="00402E6E"/>
    <w:rsid w:val="00403A0E"/>
    <w:rsid w:val="00405C34"/>
    <w:rsid w:val="004066A9"/>
    <w:rsid w:val="00413B98"/>
    <w:rsid w:val="00422D2A"/>
    <w:rsid w:val="00424AAA"/>
    <w:rsid w:val="00425932"/>
    <w:rsid w:val="004346A1"/>
    <w:rsid w:val="00442BE3"/>
    <w:rsid w:val="00444C1D"/>
    <w:rsid w:val="00453FD7"/>
    <w:rsid w:val="00464102"/>
    <w:rsid w:val="00472062"/>
    <w:rsid w:val="00475643"/>
    <w:rsid w:val="00483F26"/>
    <w:rsid w:val="004879C8"/>
    <w:rsid w:val="00493541"/>
    <w:rsid w:val="00495D67"/>
    <w:rsid w:val="00497E80"/>
    <w:rsid w:val="004A117C"/>
    <w:rsid w:val="004A1E2A"/>
    <w:rsid w:val="004A4C5F"/>
    <w:rsid w:val="004B07B6"/>
    <w:rsid w:val="004B1C8B"/>
    <w:rsid w:val="004B3958"/>
    <w:rsid w:val="004B46C2"/>
    <w:rsid w:val="004C4336"/>
    <w:rsid w:val="004D05CF"/>
    <w:rsid w:val="004D1F5F"/>
    <w:rsid w:val="004D2EB4"/>
    <w:rsid w:val="004D5598"/>
    <w:rsid w:val="004E3366"/>
    <w:rsid w:val="004E75A5"/>
    <w:rsid w:val="004F104B"/>
    <w:rsid w:val="004F1756"/>
    <w:rsid w:val="004F40A1"/>
    <w:rsid w:val="004F52F7"/>
    <w:rsid w:val="00503CD7"/>
    <w:rsid w:val="005040D9"/>
    <w:rsid w:val="005134B5"/>
    <w:rsid w:val="00513827"/>
    <w:rsid w:val="00513F59"/>
    <w:rsid w:val="00520BF2"/>
    <w:rsid w:val="0052584B"/>
    <w:rsid w:val="0053458F"/>
    <w:rsid w:val="00535D0A"/>
    <w:rsid w:val="00537144"/>
    <w:rsid w:val="0055502E"/>
    <w:rsid w:val="0055676A"/>
    <w:rsid w:val="00562D54"/>
    <w:rsid w:val="005734AB"/>
    <w:rsid w:val="00574D8A"/>
    <w:rsid w:val="00575EA9"/>
    <w:rsid w:val="005762D7"/>
    <w:rsid w:val="00577AF1"/>
    <w:rsid w:val="005814A7"/>
    <w:rsid w:val="0058157C"/>
    <w:rsid w:val="00587056"/>
    <w:rsid w:val="005901E0"/>
    <w:rsid w:val="005905D9"/>
    <w:rsid w:val="00594A32"/>
    <w:rsid w:val="00596666"/>
    <w:rsid w:val="005A0E65"/>
    <w:rsid w:val="005B3654"/>
    <w:rsid w:val="005B3B1C"/>
    <w:rsid w:val="005B43BD"/>
    <w:rsid w:val="005B5CA4"/>
    <w:rsid w:val="005C0355"/>
    <w:rsid w:val="005C13C3"/>
    <w:rsid w:val="005C2409"/>
    <w:rsid w:val="005C4CBC"/>
    <w:rsid w:val="005D029A"/>
    <w:rsid w:val="005F40D1"/>
    <w:rsid w:val="005F7E0C"/>
    <w:rsid w:val="00601721"/>
    <w:rsid w:val="0060306A"/>
    <w:rsid w:val="00607FF6"/>
    <w:rsid w:val="00611A5E"/>
    <w:rsid w:val="00620300"/>
    <w:rsid w:val="00624429"/>
    <w:rsid w:val="00634342"/>
    <w:rsid w:val="00645F54"/>
    <w:rsid w:val="00646F91"/>
    <w:rsid w:val="00653C61"/>
    <w:rsid w:val="00655FDE"/>
    <w:rsid w:val="00657C42"/>
    <w:rsid w:val="006622F4"/>
    <w:rsid w:val="00662D90"/>
    <w:rsid w:val="0066659C"/>
    <w:rsid w:val="00666F96"/>
    <w:rsid w:val="00672117"/>
    <w:rsid w:val="00673EEE"/>
    <w:rsid w:val="00677254"/>
    <w:rsid w:val="00681A00"/>
    <w:rsid w:val="00687396"/>
    <w:rsid w:val="006B37AA"/>
    <w:rsid w:val="006B4B15"/>
    <w:rsid w:val="006B637A"/>
    <w:rsid w:val="006B68BA"/>
    <w:rsid w:val="006D1ECB"/>
    <w:rsid w:val="006D28D5"/>
    <w:rsid w:val="006E389A"/>
    <w:rsid w:val="006E5B65"/>
    <w:rsid w:val="006F0207"/>
    <w:rsid w:val="006F6CC9"/>
    <w:rsid w:val="006F7EFD"/>
    <w:rsid w:val="00701377"/>
    <w:rsid w:val="007170CA"/>
    <w:rsid w:val="007178E7"/>
    <w:rsid w:val="007258F0"/>
    <w:rsid w:val="0072607B"/>
    <w:rsid w:val="00740025"/>
    <w:rsid w:val="007418AD"/>
    <w:rsid w:val="00751008"/>
    <w:rsid w:val="007567F6"/>
    <w:rsid w:val="00756F13"/>
    <w:rsid w:val="00761938"/>
    <w:rsid w:val="00764951"/>
    <w:rsid w:val="007712E4"/>
    <w:rsid w:val="007735D3"/>
    <w:rsid w:val="00773887"/>
    <w:rsid w:val="00773996"/>
    <w:rsid w:val="00773DCA"/>
    <w:rsid w:val="00775833"/>
    <w:rsid w:val="00782644"/>
    <w:rsid w:val="00785932"/>
    <w:rsid w:val="0078730F"/>
    <w:rsid w:val="0079029D"/>
    <w:rsid w:val="00791438"/>
    <w:rsid w:val="00792A77"/>
    <w:rsid w:val="0079638F"/>
    <w:rsid w:val="007975EA"/>
    <w:rsid w:val="007A0725"/>
    <w:rsid w:val="007A772A"/>
    <w:rsid w:val="007B4ADB"/>
    <w:rsid w:val="007C3F9F"/>
    <w:rsid w:val="007C6432"/>
    <w:rsid w:val="007D1975"/>
    <w:rsid w:val="007D2CEA"/>
    <w:rsid w:val="007E4886"/>
    <w:rsid w:val="007E7938"/>
    <w:rsid w:val="007F088A"/>
    <w:rsid w:val="007F65E4"/>
    <w:rsid w:val="00804E9C"/>
    <w:rsid w:val="00807231"/>
    <w:rsid w:val="00816153"/>
    <w:rsid w:val="00820BCA"/>
    <w:rsid w:val="00820C73"/>
    <w:rsid w:val="00830121"/>
    <w:rsid w:val="008425DF"/>
    <w:rsid w:val="008427AE"/>
    <w:rsid w:val="00845194"/>
    <w:rsid w:val="00846741"/>
    <w:rsid w:val="00874020"/>
    <w:rsid w:val="008761EB"/>
    <w:rsid w:val="00877DFB"/>
    <w:rsid w:val="00880ACA"/>
    <w:rsid w:val="00885164"/>
    <w:rsid w:val="008A4B04"/>
    <w:rsid w:val="008A5874"/>
    <w:rsid w:val="008A7489"/>
    <w:rsid w:val="008B064C"/>
    <w:rsid w:val="008B44C0"/>
    <w:rsid w:val="008C252F"/>
    <w:rsid w:val="008C3DE5"/>
    <w:rsid w:val="008C4AD5"/>
    <w:rsid w:val="008C4ED7"/>
    <w:rsid w:val="008D1100"/>
    <w:rsid w:val="008D26E7"/>
    <w:rsid w:val="008D38C0"/>
    <w:rsid w:val="008D4CB0"/>
    <w:rsid w:val="008D720C"/>
    <w:rsid w:val="008E77D9"/>
    <w:rsid w:val="008E78DE"/>
    <w:rsid w:val="008F1520"/>
    <w:rsid w:val="008F2271"/>
    <w:rsid w:val="008F4186"/>
    <w:rsid w:val="008F496B"/>
    <w:rsid w:val="009004FE"/>
    <w:rsid w:val="00901A37"/>
    <w:rsid w:val="00901C98"/>
    <w:rsid w:val="00904225"/>
    <w:rsid w:val="00906AE5"/>
    <w:rsid w:val="00914777"/>
    <w:rsid w:val="00916DAF"/>
    <w:rsid w:val="00916FDD"/>
    <w:rsid w:val="00920787"/>
    <w:rsid w:val="00927CB0"/>
    <w:rsid w:val="00934121"/>
    <w:rsid w:val="00940438"/>
    <w:rsid w:val="0094340F"/>
    <w:rsid w:val="00945AFF"/>
    <w:rsid w:val="00950097"/>
    <w:rsid w:val="00967C54"/>
    <w:rsid w:val="00967D6A"/>
    <w:rsid w:val="0097481D"/>
    <w:rsid w:val="009758A1"/>
    <w:rsid w:val="0098025D"/>
    <w:rsid w:val="009807E3"/>
    <w:rsid w:val="009876CB"/>
    <w:rsid w:val="00990389"/>
    <w:rsid w:val="009913AB"/>
    <w:rsid w:val="0099634C"/>
    <w:rsid w:val="009A1424"/>
    <w:rsid w:val="009A2D01"/>
    <w:rsid w:val="009A4281"/>
    <w:rsid w:val="009A58A4"/>
    <w:rsid w:val="009A6CF3"/>
    <w:rsid w:val="009A718D"/>
    <w:rsid w:val="009C12AD"/>
    <w:rsid w:val="009C6D2B"/>
    <w:rsid w:val="009D13CD"/>
    <w:rsid w:val="009D3787"/>
    <w:rsid w:val="009E7F1A"/>
    <w:rsid w:val="009F00A4"/>
    <w:rsid w:val="009F16E2"/>
    <w:rsid w:val="009F3C83"/>
    <w:rsid w:val="009F6D40"/>
    <w:rsid w:val="00A00050"/>
    <w:rsid w:val="00A006C7"/>
    <w:rsid w:val="00A132B9"/>
    <w:rsid w:val="00A168B4"/>
    <w:rsid w:val="00A2080B"/>
    <w:rsid w:val="00A33CAF"/>
    <w:rsid w:val="00A3546E"/>
    <w:rsid w:val="00A52E5A"/>
    <w:rsid w:val="00A5307B"/>
    <w:rsid w:val="00A575D2"/>
    <w:rsid w:val="00A62119"/>
    <w:rsid w:val="00A715A0"/>
    <w:rsid w:val="00A835A6"/>
    <w:rsid w:val="00AA3DEC"/>
    <w:rsid w:val="00AA734E"/>
    <w:rsid w:val="00AB3F32"/>
    <w:rsid w:val="00AB60B0"/>
    <w:rsid w:val="00AB7791"/>
    <w:rsid w:val="00AC60E8"/>
    <w:rsid w:val="00AC653E"/>
    <w:rsid w:val="00AC7EF7"/>
    <w:rsid w:val="00AD1687"/>
    <w:rsid w:val="00AD3A3B"/>
    <w:rsid w:val="00AE3A2E"/>
    <w:rsid w:val="00AF0D70"/>
    <w:rsid w:val="00AF1187"/>
    <w:rsid w:val="00AF1F8C"/>
    <w:rsid w:val="00AF64B7"/>
    <w:rsid w:val="00B047C0"/>
    <w:rsid w:val="00B14048"/>
    <w:rsid w:val="00B149C0"/>
    <w:rsid w:val="00B213FF"/>
    <w:rsid w:val="00B252F5"/>
    <w:rsid w:val="00B308A6"/>
    <w:rsid w:val="00B30995"/>
    <w:rsid w:val="00B4284D"/>
    <w:rsid w:val="00B43113"/>
    <w:rsid w:val="00B46A84"/>
    <w:rsid w:val="00B55018"/>
    <w:rsid w:val="00B55D18"/>
    <w:rsid w:val="00B62AE5"/>
    <w:rsid w:val="00B6523B"/>
    <w:rsid w:val="00B67D59"/>
    <w:rsid w:val="00B726D0"/>
    <w:rsid w:val="00B737FC"/>
    <w:rsid w:val="00B81712"/>
    <w:rsid w:val="00BA2C07"/>
    <w:rsid w:val="00BB0892"/>
    <w:rsid w:val="00BE28E6"/>
    <w:rsid w:val="00C0097E"/>
    <w:rsid w:val="00C05E1B"/>
    <w:rsid w:val="00C06BCE"/>
    <w:rsid w:val="00C10323"/>
    <w:rsid w:val="00C13634"/>
    <w:rsid w:val="00C17039"/>
    <w:rsid w:val="00C22989"/>
    <w:rsid w:val="00C2390F"/>
    <w:rsid w:val="00C25484"/>
    <w:rsid w:val="00C26053"/>
    <w:rsid w:val="00C30B4B"/>
    <w:rsid w:val="00C32595"/>
    <w:rsid w:val="00C47135"/>
    <w:rsid w:val="00C54D56"/>
    <w:rsid w:val="00C7071D"/>
    <w:rsid w:val="00C71919"/>
    <w:rsid w:val="00C845A3"/>
    <w:rsid w:val="00C84873"/>
    <w:rsid w:val="00C87D24"/>
    <w:rsid w:val="00C939C4"/>
    <w:rsid w:val="00C940D7"/>
    <w:rsid w:val="00C9514D"/>
    <w:rsid w:val="00CA2B75"/>
    <w:rsid w:val="00CA4445"/>
    <w:rsid w:val="00CB0A45"/>
    <w:rsid w:val="00CB3D00"/>
    <w:rsid w:val="00CB5045"/>
    <w:rsid w:val="00CB65B7"/>
    <w:rsid w:val="00CC2859"/>
    <w:rsid w:val="00CC3AFF"/>
    <w:rsid w:val="00CD3659"/>
    <w:rsid w:val="00CD4AED"/>
    <w:rsid w:val="00CD5032"/>
    <w:rsid w:val="00CE2AEA"/>
    <w:rsid w:val="00CE3409"/>
    <w:rsid w:val="00CE38A4"/>
    <w:rsid w:val="00CE4316"/>
    <w:rsid w:val="00CE6E19"/>
    <w:rsid w:val="00D001D4"/>
    <w:rsid w:val="00D0080F"/>
    <w:rsid w:val="00D018E8"/>
    <w:rsid w:val="00D03673"/>
    <w:rsid w:val="00D04FD6"/>
    <w:rsid w:val="00D076F4"/>
    <w:rsid w:val="00D15317"/>
    <w:rsid w:val="00D26046"/>
    <w:rsid w:val="00D4021A"/>
    <w:rsid w:val="00D51EB9"/>
    <w:rsid w:val="00D537F6"/>
    <w:rsid w:val="00D540BA"/>
    <w:rsid w:val="00D5522E"/>
    <w:rsid w:val="00D57716"/>
    <w:rsid w:val="00D57A36"/>
    <w:rsid w:val="00D659D0"/>
    <w:rsid w:val="00D672C2"/>
    <w:rsid w:val="00D7110C"/>
    <w:rsid w:val="00D733A5"/>
    <w:rsid w:val="00D85317"/>
    <w:rsid w:val="00D91188"/>
    <w:rsid w:val="00DA7A53"/>
    <w:rsid w:val="00DB26D8"/>
    <w:rsid w:val="00DB6F17"/>
    <w:rsid w:val="00DB7A69"/>
    <w:rsid w:val="00DB7B41"/>
    <w:rsid w:val="00DC3091"/>
    <w:rsid w:val="00DC5448"/>
    <w:rsid w:val="00DD3085"/>
    <w:rsid w:val="00DD4E60"/>
    <w:rsid w:val="00DD506D"/>
    <w:rsid w:val="00DE4EBC"/>
    <w:rsid w:val="00DE5893"/>
    <w:rsid w:val="00DE5D8A"/>
    <w:rsid w:val="00DE7F81"/>
    <w:rsid w:val="00DF161B"/>
    <w:rsid w:val="00DF3063"/>
    <w:rsid w:val="00DF6E15"/>
    <w:rsid w:val="00DF7685"/>
    <w:rsid w:val="00E13780"/>
    <w:rsid w:val="00E257F0"/>
    <w:rsid w:val="00E2609F"/>
    <w:rsid w:val="00E32D52"/>
    <w:rsid w:val="00E40D76"/>
    <w:rsid w:val="00E43062"/>
    <w:rsid w:val="00E504B1"/>
    <w:rsid w:val="00E51721"/>
    <w:rsid w:val="00E5502B"/>
    <w:rsid w:val="00E62939"/>
    <w:rsid w:val="00E665B3"/>
    <w:rsid w:val="00E72BC0"/>
    <w:rsid w:val="00E73C8C"/>
    <w:rsid w:val="00E7518C"/>
    <w:rsid w:val="00E7645A"/>
    <w:rsid w:val="00E8362A"/>
    <w:rsid w:val="00E90D14"/>
    <w:rsid w:val="00E91CC8"/>
    <w:rsid w:val="00E961B1"/>
    <w:rsid w:val="00E96FC5"/>
    <w:rsid w:val="00E97F20"/>
    <w:rsid w:val="00EA2111"/>
    <w:rsid w:val="00EA3E55"/>
    <w:rsid w:val="00EA6DFA"/>
    <w:rsid w:val="00EB1DB1"/>
    <w:rsid w:val="00EB2D22"/>
    <w:rsid w:val="00EC0326"/>
    <w:rsid w:val="00EC61B0"/>
    <w:rsid w:val="00EC6DD2"/>
    <w:rsid w:val="00EC7E44"/>
    <w:rsid w:val="00ED2A68"/>
    <w:rsid w:val="00ED457D"/>
    <w:rsid w:val="00EE02F4"/>
    <w:rsid w:val="00EE3669"/>
    <w:rsid w:val="00F04287"/>
    <w:rsid w:val="00F126AD"/>
    <w:rsid w:val="00F15F2F"/>
    <w:rsid w:val="00F22685"/>
    <w:rsid w:val="00F22745"/>
    <w:rsid w:val="00F302FC"/>
    <w:rsid w:val="00F319B7"/>
    <w:rsid w:val="00F32BC2"/>
    <w:rsid w:val="00F44534"/>
    <w:rsid w:val="00F44B6D"/>
    <w:rsid w:val="00F76BE3"/>
    <w:rsid w:val="00F96B05"/>
    <w:rsid w:val="00FA3E4D"/>
    <w:rsid w:val="00FB235B"/>
    <w:rsid w:val="00FB4ED0"/>
    <w:rsid w:val="00FB7913"/>
    <w:rsid w:val="00FD1954"/>
    <w:rsid w:val="00FE2574"/>
    <w:rsid w:val="00FE4395"/>
    <w:rsid w:val="00FF715D"/>
    <w:rsid w:val="00FF7B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AACCFF-670B-4874-B3C3-82DF4438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8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4D8A"/>
    <w:pPr>
      <w:ind w:left="708"/>
      <w:jc w:val="both"/>
    </w:pPr>
    <w:rPr>
      <w:rFonts w:ascii="Helvetica" w:hAnsi="Helvetica"/>
      <w:lang w:val="es-ES_tradnl" w:eastAsia="es-ES_tradnl"/>
    </w:rPr>
  </w:style>
  <w:style w:type="paragraph" w:customStyle="1" w:styleId="Estndar">
    <w:name w:val="Estándar"/>
    <w:uiPriority w:val="99"/>
    <w:rsid w:val="00574D8A"/>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es-ES"/>
    </w:rPr>
  </w:style>
  <w:style w:type="paragraph" w:customStyle="1" w:styleId="txtprincipal">
    <w:name w:val="txtprincipal"/>
    <w:basedOn w:val="Normal"/>
    <w:rsid w:val="00574D8A"/>
    <w:pPr>
      <w:spacing w:before="100" w:beforeAutospacing="1" w:after="100" w:afterAutospacing="1"/>
    </w:pPr>
  </w:style>
  <w:style w:type="paragraph" w:styleId="Textonotapie">
    <w:name w:val="footnote text"/>
    <w:basedOn w:val="Normal"/>
    <w:link w:val="TextonotapieCar"/>
    <w:uiPriority w:val="99"/>
    <w:semiHidden/>
    <w:rsid w:val="00362AAD"/>
    <w:rPr>
      <w:rFonts w:ascii="Calibri" w:eastAsia="Calibri" w:hAnsi="Calibri" w:cs="Calibri"/>
      <w:sz w:val="20"/>
      <w:szCs w:val="20"/>
      <w:lang w:eastAsia="en-US"/>
    </w:rPr>
  </w:style>
  <w:style w:type="character" w:customStyle="1" w:styleId="TextonotapieCar">
    <w:name w:val="Texto nota pie Car"/>
    <w:basedOn w:val="Fuentedeprrafopredeter"/>
    <w:link w:val="Textonotapie"/>
    <w:uiPriority w:val="99"/>
    <w:rsid w:val="00362AAD"/>
    <w:rPr>
      <w:rFonts w:ascii="Calibri" w:eastAsia="Calibri" w:hAnsi="Calibri" w:cs="Calibri"/>
      <w:sz w:val="20"/>
      <w:szCs w:val="20"/>
    </w:rPr>
  </w:style>
  <w:style w:type="character" w:styleId="Refdenotaalpie">
    <w:name w:val="footnote reference"/>
    <w:basedOn w:val="Fuentedeprrafopredeter"/>
    <w:uiPriority w:val="99"/>
    <w:semiHidden/>
    <w:rsid w:val="00362AAD"/>
    <w:rPr>
      <w:vertAlign w:val="superscript"/>
    </w:rPr>
  </w:style>
  <w:style w:type="paragraph" w:customStyle="1" w:styleId="Default">
    <w:name w:val="Default"/>
    <w:rsid w:val="00040BCD"/>
    <w:pPr>
      <w:autoSpaceDE w:val="0"/>
      <w:autoSpaceDN w:val="0"/>
      <w:adjustRightInd w:val="0"/>
      <w:spacing w:after="0" w:line="240" w:lineRule="auto"/>
    </w:pPr>
    <w:rPr>
      <w:rFonts w:ascii="Century Gothic" w:hAnsi="Century Gothic" w:cs="Century Gothic"/>
      <w:color w:val="000000"/>
      <w:sz w:val="24"/>
      <w:szCs w:val="24"/>
    </w:rPr>
  </w:style>
  <w:style w:type="character" w:styleId="Textoennegrita">
    <w:name w:val="Strong"/>
    <w:basedOn w:val="Fuentedeprrafopredeter"/>
    <w:uiPriority w:val="22"/>
    <w:qFormat/>
    <w:rsid w:val="009004FE"/>
    <w:rPr>
      <w:b/>
      <w:bCs/>
    </w:rPr>
  </w:style>
  <w:style w:type="paragraph" w:styleId="NormalWeb">
    <w:name w:val="Normal (Web)"/>
    <w:basedOn w:val="Normal"/>
    <w:uiPriority w:val="99"/>
    <w:unhideWhenUsed/>
    <w:rsid w:val="009004FE"/>
    <w:pPr>
      <w:spacing w:before="100" w:beforeAutospacing="1" w:after="100" w:afterAutospacing="1"/>
    </w:pPr>
  </w:style>
  <w:style w:type="paragraph" w:customStyle="1" w:styleId="Pa7">
    <w:name w:val="Pa7"/>
    <w:basedOn w:val="Default"/>
    <w:next w:val="Default"/>
    <w:uiPriority w:val="99"/>
    <w:rsid w:val="00DC3091"/>
    <w:pPr>
      <w:spacing w:line="221" w:lineRule="atLeast"/>
    </w:pPr>
    <w:rPr>
      <w:rFonts w:ascii="Arial" w:hAnsi="Arial" w:cs="Arial"/>
      <w:color w:val="auto"/>
    </w:rPr>
  </w:style>
  <w:style w:type="paragraph" w:styleId="Textodeglobo">
    <w:name w:val="Balloon Text"/>
    <w:basedOn w:val="Normal"/>
    <w:link w:val="TextodegloboCar"/>
    <w:uiPriority w:val="99"/>
    <w:semiHidden/>
    <w:unhideWhenUsed/>
    <w:rsid w:val="00611A5E"/>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A5E"/>
    <w:rPr>
      <w:rFonts w:ascii="Tahoma" w:eastAsia="Times New Roman" w:hAnsi="Tahoma" w:cs="Tahoma"/>
      <w:sz w:val="16"/>
      <w:szCs w:val="16"/>
      <w:lang w:eastAsia="es-ES"/>
    </w:rPr>
  </w:style>
  <w:style w:type="paragraph" w:styleId="Textoindependiente">
    <w:name w:val="Body Text"/>
    <w:basedOn w:val="Normal"/>
    <w:link w:val="TextoindependienteCar"/>
    <w:rsid w:val="0097481D"/>
    <w:pPr>
      <w:jc w:val="both"/>
    </w:pPr>
    <w:rPr>
      <w:sz w:val="20"/>
      <w:szCs w:val="20"/>
      <w:lang w:eastAsia="es-ES_tradnl"/>
    </w:rPr>
  </w:style>
  <w:style w:type="character" w:customStyle="1" w:styleId="TextoindependienteCar">
    <w:name w:val="Texto independiente Car"/>
    <w:basedOn w:val="Fuentedeprrafopredeter"/>
    <w:link w:val="Textoindependiente"/>
    <w:rsid w:val="0097481D"/>
    <w:rPr>
      <w:rFonts w:ascii="Times New Roman" w:eastAsia="Times New Roman" w:hAnsi="Times New Roman" w:cs="Times New Roman"/>
      <w:sz w:val="20"/>
      <w:szCs w:val="20"/>
      <w:lang w:eastAsia="es-ES_tradnl"/>
    </w:rPr>
  </w:style>
  <w:style w:type="character" w:styleId="Hipervnculo">
    <w:name w:val="Hyperlink"/>
    <w:basedOn w:val="Fuentedeprrafopredeter"/>
    <w:uiPriority w:val="99"/>
    <w:semiHidden/>
    <w:unhideWhenUsed/>
    <w:rsid w:val="009D3787"/>
  </w:style>
  <w:style w:type="paragraph" w:styleId="Encabezado">
    <w:name w:val="header"/>
    <w:basedOn w:val="Normal"/>
    <w:link w:val="EncabezadoCar"/>
    <w:uiPriority w:val="99"/>
    <w:unhideWhenUsed/>
    <w:rsid w:val="00335004"/>
    <w:pPr>
      <w:tabs>
        <w:tab w:val="center" w:pos="4252"/>
        <w:tab w:val="right" w:pos="8504"/>
      </w:tabs>
    </w:pPr>
  </w:style>
  <w:style w:type="character" w:customStyle="1" w:styleId="EncabezadoCar">
    <w:name w:val="Encabezado Car"/>
    <w:basedOn w:val="Fuentedeprrafopredeter"/>
    <w:link w:val="Encabezado"/>
    <w:uiPriority w:val="99"/>
    <w:rsid w:val="0033500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35004"/>
    <w:pPr>
      <w:tabs>
        <w:tab w:val="center" w:pos="4252"/>
        <w:tab w:val="right" w:pos="8504"/>
      </w:tabs>
    </w:pPr>
  </w:style>
  <w:style w:type="character" w:customStyle="1" w:styleId="PiedepginaCar">
    <w:name w:val="Pie de página Car"/>
    <w:basedOn w:val="Fuentedeprrafopredeter"/>
    <w:link w:val="Piedepgina"/>
    <w:uiPriority w:val="99"/>
    <w:rsid w:val="00335004"/>
    <w:rPr>
      <w:rFonts w:ascii="Times New Roman" w:eastAsia="Times New Roman" w:hAnsi="Times New Roman" w:cs="Times New Roman"/>
      <w:sz w:val="24"/>
      <w:szCs w:val="24"/>
      <w:lang w:eastAsia="es-ES"/>
    </w:rPr>
  </w:style>
  <w:style w:type="table" w:styleId="Tablaconcuadrcula">
    <w:name w:val="Table Grid"/>
    <w:basedOn w:val="Tablanormal"/>
    <w:uiPriority w:val="59"/>
    <w:rsid w:val="004B3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B5045"/>
    <w:rPr>
      <w:sz w:val="16"/>
      <w:szCs w:val="16"/>
    </w:rPr>
  </w:style>
  <w:style w:type="paragraph" w:styleId="Textocomentario">
    <w:name w:val="annotation text"/>
    <w:basedOn w:val="Normal"/>
    <w:link w:val="TextocomentarioCar"/>
    <w:uiPriority w:val="99"/>
    <w:semiHidden/>
    <w:unhideWhenUsed/>
    <w:rsid w:val="00CB5045"/>
    <w:rPr>
      <w:sz w:val="20"/>
      <w:szCs w:val="20"/>
    </w:rPr>
  </w:style>
  <w:style w:type="character" w:customStyle="1" w:styleId="TextocomentarioCar">
    <w:name w:val="Texto comentario Car"/>
    <w:basedOn w:val="Fuentedeprrafopredeter"/>
    <w:link w:val="Textocomentario"/>
    <w:uiPriority w:val="99"/>
    <w:semiHidden/>
    <w:rsid w:val="00CB5045"/>
    <w:rPr>
      <w:rFonts w:ascii="Times New Roman" w:eastAsia="Times New Roman" w:hAnsi="Times New Roman" w:cs="Times New Roman"/>
      <w:sz w:val="20"/>
      <w:szCs w:val="20"/>
      <w:lang w:eastAsia="es-ES"/>
    </w:rPr>
  </w:style>
  <w:style w:type="paragraph" w:customStyle="1" w:styleId="CarCar1Car">
    <w:name w:val="Car Car1 Car"/>
    <w:basedOn w:val="Normal"/>
    <w:rsid w:val="00285C4D"/>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339">
      <w:bodyDiv w:val="1"/>
      <w:marLeft w:val="0"/>
      <w:marRight w:val="0"/>
      <w:marTop w:val="0"/>
      <w:marBottom w:val="0"/>
      <w:divBdr>
        <w:top w:val="none" w:sz="0" w:space="0" w:color="auto"/>
        <w:left w:val="none" w:sz="0" w:space="0" w:color="auto"/>
        <w:bottom w:val="none" w:sz="0" w:space="0" w:color="auto"/>
        <w:right w:val="none" w:sz="0" w:space="0" w:color="auto"/>
      </w:divBdr>
    </w:div>
    <w:div w:id="62920410">
      <w:bodyDiv w:val="1"/>
      <w:marLeft w:val="0"/>
      <w:marRight w:val="0"/>
      <w:marTop w:val="0"/>
      <w:marBottom w:val="0"/>
      <w:divBdr>
        <w:top w:val="none" w:sz="0" w:space="0" w:color="auto"/>
        <w:left w:val="none" w:sz="0" w:space="0" w:color="auto"/>
        <w:bottom w:val="none" w:sz="0" w:space="0" w:color="auto"/>
        <w:right w:val="none" w:sz="0" w:space="0" w:color="auto"/>
      </w:divBdr>
    </w:div>
    <w:div w:id="178087106">
      <w:bodyDiv w:val="1"/>
      <w:marLeft w:val="0"/>
      <w:marRight w:val="0"/>
      <w:marTop w:val="0"/>
      <w:marBottom w:val="0"/>
      <w:divBdr>
        <w:top w:val="none" w:sz="0" w:space="0" w:color="auto"/>
        <w:left w:val="none" w:sz="0" w:space="0" w:color="auto"/>
        <w:bottom w:val="none" w:sz="0" w:space="0" w:color="auto"/>
        <w:right w:val="none" w:sz="0" w:space="0" w:color="auto"/>
      </w:divBdr>
    </w:div>
    <w:div w:id="278268368">
      <w:bodyDiv w:val="1"/>
      <w:marLeft w:val="0"/>
      <w:marRight w:val="0"/>
      <w:marTop w:val="0"/>
      <w:marBottom w:val="0"/>
      <w:divBdr>
        <w:top w:val="none" w:sz="0" w:space="0" w:color="auto"/>
        <w:left w:val="none" w:sz="0" w:space="0" w:color="auto"/>
        <w:bottom w:val="none" w:sz="0" w:space="0" w:color="auto"/>
        <w:right w:val="none" w:sz="0" w:space="0" w:color="auto"/>
      </w:divBdr>
    </w:div>
    <w:div w:id="307055578">
      <w:bodyDiv w:val="1"/>
      <w:marLeft w:val="0"/>
      <w:marRight w:val="0"/>
      <w:marTop w:val="0"/>
      <w:marBottom w:val="0"/>
      <w:divBdr>
        <w:top w:val="none" w:sz="0" w:space="0" w:color="auto"/>
        <w:left w:val="none" w:sz="0" w:space="0" w:color="auto"/>
        <w:bottom w:val="none" w:sz="0" w:space="0" w:color="auto"/>
        <w:right w:val="none" w:sz="0" w:space="0" w:color="auto"/>
      </w:divBdr>
    </w:div>
    <w:div w:id="408771863">
      <w:bodyDiv w:val="1"/>
      <w:marLeft w:val="0"/>
      <w:marRight w:val="0"/>
      <w:marTop w:val="0"/>
      <w:marBottom w:val="0"/>
      <w:divBdr>
        <w:top w:val="none" w:sz="0" w:space="0" w:color="auto"/>
        <w:left w:val="none" w:sz="0" w:space="0" w:color="auto"/>
        <w:bottom w:val="none" w:sz="0" w:space="0" w:color="auto"/>
        <w:right w:val="none" w:sz="0" w:space="0" w:color="auto"/>
      </w:divBdr>
    </w:div>
    <w:div w:id="438722901">
      <w:bodyDiv w:val="1"/>
      <w:marLeft w:val="0"/>
      <w:marRight w:val="0"/>
      <w:marTop w:val="0"/>
      <w:marBottom w:val="0"/>
      <w:divBdr>
        <w:top w:val="none" w:sz="0" w:space="0" w:color="auto"/>
        <w:left w:val="none" w:sz="0" w:space="0" w:color="auto"/>
        <w:bottom w:val="none" w:sz="0" w:space="0" w:color="auto"/>
        <w:right w:val="none" w:sz="0" w:space="0" w:color="auto"/>
      </w:divBdr>
    </w:div>
    <w:div w:id="499734054">
      <w:bodyDiv w:val="1"/>
      <w:marLeft w:val="0"/>
      <w:marRight w:val="0"/>
      <w:marTop w:val="0"/>
      <w:marBottom w:val="0"/>
      <w:divBdr>
        <w:top w:val="none" w:sz="0" w:space="0" w:color="auto"/>
        <w:left w:val="none" w:sz="0" w:space="0" w:color="auto"/>
        <w:bottom w:val="none" w:sz="0" w:space="0" w:color="auto"/>
        <w:right w:val="none" w:sz="0" w:space="0" w:color="auto"/>
      </w:divBdr>
    </w:div>
    <w:div w:id="510099058">
      <w:bodyDiv w:val="1"/>
      <w:marLeft w:val="0"/>
      <w:marRight w:val="0"/>
      <w:marTop w:val="0"/>
      <w:marBottom w:val="0"/>
      <w:divBdr>
        <w:top w:val="none" w:sz="0" w:space="0" w:color="auto"/>
        <w:left w:val="none" w:sz="0" w:space="0" w:color="auto"/>
        <w:bottom w:val="none" w:sz="0" w:space="0" w:color="auto"/>
        <w:right w:val="none" w:sz="0" w:space="0" w:color="auto"/>
      </w:divBdr>
      <w:divsChild>
        <w:div w:id="410977498">
          <w:marLeft w:val="0"/>
          <w:marRight w:val="0"/>
          <w:marTop w:val="0"/>
          <w:marBottom w:val="0"/>
          <w:divBdr>
            <w:top w:val="none" w:sz="0" w:space="0" w:color="auto"/>
            <w:left w:val="none" w:sz="0" w:space="0" w:color="auto"/>
            <w:bottom w:val="none" w:sz="0" w:space="0" w:color="auto"/>
            <w:right w:val="none" w:sz="0" w:space="0" w:color="auto"/>
          </w:divBdr>
          <w:divsChild>
            <w:div w:id="1984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13256">
      <w:bodyDiv w:val="1"/>
      <w:marLeft w:val="0"/>
      <w:marRight w:val="0"/>
      <w:marTop w:val="0"/>
      <w:marBottom w:val="0"/>
      <w:divBdr>
        <w:top w:val="none" w:sz="0" w:space="0" w:color="auto"/>
        <w:left w:val="none" w:sz="0" w:space="0" w:color="auto"/>
        <w:bottom w:val="none" w:sz="0" w:space="0" w:color="auto"/>
        <w:right w:val="none" w:sz="0" w:space="0" w:color="auto"/>
      </w:divBdr>
    </w:div>
    <w:div w:id="569384828">
      <w:bodyDiv w:val="1"/>
      <w:marLeft w:val="0"/>
      <w:marRight w:val="0"/>
      <w:marTop w:val="0"/>
      <w:marBottom w:val="0"/>
      <w:divBdr>
        <w:top w:val="none" w:sz="0" w:space="0" w:color="auto"/>
        <w:left w:val="none" w:sz="0" w:space="0" w:color="auto"/>
        <w:bottom w:val="none" w:sz="0" w:space="0" w:color="auto"/>
        <w:right w:val="none" w:sz="0" w:space="0" w:color="auto"/>
      </w:divBdr>
    </w:div>
    <w:div w:id="600725522">
      <w:bodyDiv w:val="1"/>
      <w:marLeft w:val="0"/>
      <w:marRight w:val="0"/>
      <w:marTop w:val="0"/>
      <w:marBottom w:val="0"/>
      <w:divBdr>
        <w:top w:val="none" w:sz="0" w:space="0" w:color="auto"/>
        <w:left w:val="none" w:sz="0" w:space="0" w:color="auto"/>
        <w:bottom w:val="none" w:sz="0" w:space="0" w:color="auto"/>
        <w:right w:val="none" w:sz="0" w:space="0" w:color="auto"/>
      </w:divBdr>
    </w:div>
    <w:div w:id="674840660">
      <w:bodyDiv w:val="1"/>
      <w:marLeft w:val="0"/>
      <w:marRight w:val="0"/>
      <w:marTop w:val="0"/>
      <w:marBottom w:val="0"/>
      <w:divBdr>
        <w:top w:val="none" w:sz="0" w:space="0" w:color="auto"/>
        <w:left w:val="none" w:sz="0" w:space="0" w:color="auto"/>
        <w:bottom w:val="none" w:sz="0" w:space="0" w:color="auto"/>
        <w:right w:val="none" w:sz="0" w:space="0" w:color="auto"/>
      </w:divBdr>
    </w:div>
    <w:div w:id="689337978">
      <w:bodyDiv w:val="1"/>
      <w:marLeft w:val="0"/>
      <w:marRight w:val="0"/>
      <w:marTop w:val="0"/>
      <w:marBottom w:val="0"/>
      <w:divBdr>
        <w:top w:val="none" w:sz="0" w:space="0" w:color="auto"/>
        <w:left w:val="none" w:sz="0" w:space="0" w:color="auto"/>
        <w:bottom w:val="none" w:sz="0" w:space="0" w:color="auto"/>
        <w:right w:val="none" w:sz="0" w:space="0" w:color="auto"/>
      </w:divBdr>
    </w:div>
    <w:div w:id="1096832092">
      <w:bodyDiv w:val="1"/>
      <w:marLeft w:val="0"/>
      <w:marRight w:val="0"/>
      <w:marTop w:val="0"/>
      <w:marBottom w:val="0"/>
      <w:divBdr>
        <w:top w:val="none" w:sz="0" w:space="0" w:color="auto"/>
        <w:left w:val="none" w:sz="0" w:space="0" w:color="auto"/>
        <w:bottom w:val="none" w:sz="0" w:space="0" w:color="auto"/>
        <w:right w:val="none" w:sz="0" w:space="0" w:color="auto"/>
      </w:divBdr>
    </w:div>
    <w:div w:id="1129203555">
      <w:bodyDiv w:val="1"/>
      <w:marLeft w:val="0"/>
      <w:marRight w:val="0"/>
      <w:marTop w:val="0"/>
      <w:marBottom w:val="0"/>
      <w:divBdr>
        <w:top w:val="none" w:sz="0" w:space="0" w:color="auto"/>
        <w:left w:val="none" w:sz="0" w:space="0" w:color="auto"/>
        <w:bottom w:val="none" w:sz="0" w:space="0" w:color="auto"/>
        <w:right w:val="none" w:sz="0" w:space="0" w:color="auto"/>
      </w:divBdr>
    </w:div>
    <w:div w:id="1183009099">
      <w:bodyDiv w:val="1"/>
      <w:marLeft w:val="0"/>
      <w:marRight w:val="0"/>
      <w:marTop w:val="0"/>
      <w:marBottom w:val="0"/>
      <w:divBdr>
        <w:top w:val="none" w:sz="0" w:space="0" w:color="auto"/>
        <w:left w:val="none" w:sz="0" w:space="0" w:color="auto"/>
        <w:bottom w:val="none" w:sz="0" w:space="0" w:color="auto"/>
        <w:right w:val="none" w:sz="0" w:space="0" w:color="auto"/>
      </w:divBdr>
      <w:divsChild>
        <w:div w:id="2101638007">
          <w:marLeft w:val="0"/>
          <w:marRight w:val="0"/>
          <w:marTop w:val="120"/>
          <w:marBottom w:val="0"/>
          <w:divBdr>
            <w:top w:val="none" w:sz="0" w:space="0" w:color="auto"/>
            <w:left w:val="none" w:sz="0" w:space="0" w:color="auto"/>
            <w:bottom w:val="none" w:sz="0" w:space="0" w:color="auto"/>
            <w:right w:val="none" w:sz="0" w:space="0" w:color="auto"/>
          </w:divBdr>
          <w:divsChild>
            <w:div w:id="869340505">
              <w:marLeft w:val="0"/>
              <w:marRight w:val="0"/>
              <w:marTop w:val="0"/>
              <w:marBottom w:val="0"/>
              <w:divBdr>
                <w:top w:val="none" w:sz="0" w:space="0" w:color="auto"/>
                <w:left w:val="none" w:sz="0" w:space="0" w:color="auto"/>
                <w:bottom w:val="none" w:sz="0" w:space="0" w:color="auto"/>
                <w:right w:val="none" w:sz="0" w:space="0" w:color="auto"/>
              </w:divBdr>
              <w:divsChild>
                <w:div w:id="330183875">
                  <w:marLeft w:val="0"/>
                  <w:marRight w:val="48"/>
                  <w:marTop w:val="0"/>
                  <w:marBottom w:val="360"/>
                  <w:divBdr>
                    <w:top w:val="none" w:sz="0" w:space="0" w:color="auto"/>
                    <w:left w:val="none" w:sz="0" w:space="0" w:color="auto"/>
                    <w:bottom w:val="none" w:sz="0" w:space="0" w:color="auto"/>
                    <w:right w:val="none" w:sz="0" w:space="0" w:color="auto"/>
                  </w:divBdr>
                  <w:divsChild>
                    <w:div w:id="1663658809">
                      <w:marLeft w:val="0"/>
                      <w:marRight w:val="0"/>
                      <w:marTop w:val="0"/>
                      <w:marBottom w:val="0"/>
                      <w:divBdr>
                        <w:top w:val="none" w:sz="0" w:space="0" w:color="auto"/>
                        <w:left w:val="none" w:sz="0" w:space="0" w:color="auto"/>
                        <w:bottom w:val="none" w:sz="0" w:space="0" w:color="auto"/>
                        <w:right w:val="none" w:sz="0" w:space="0" w:color="auto"/>
                      </w:divBdr>
                      <w:divsChild>
                        <w:div w:id="1300962135">
                          <w:marLeft w:val="0"/>
                          <w:marRight w:val="0"/>
                          <w:marTop w:val="0"/>
                          <w:marBottom w:val="0"/>
                          <w:divBdr>
                            <w:top w:val="none" w:sz="0" w:space="0" w:color="auto"/>
                            <w:left w:val="none" w:sz="0" w:space="0" w:color="auto"/>
                            <w:bottom w:val="none" w:sz="0" w:space="0" w:color="auto"/>
                            <w:right w:val="none" w:sz="0" w:space="0" w:color="auto"/>
                          </w:divBdr>
                          <w:divsChild>
                            <w:div w:id="1263223691">
                              <w:marLeft w:val="0"/>
                              <w:marRight w:val="0"/>
                              <w:marTop w:val="0"/>
                              <w:marBottom w:val="0"/>
                              <w:divBdr>
                                <w:top w:val="none" w:sz="0" w:space="0" w:color="auto"/>
                                <w:left w:val="none" w:sz="0" w:space="0" w:color="auto"/>
                                <w:bottom w:val="none" w:sz="0" w:space="0" w:color="auto"/>
                                <w:right w:val="none" w:sz="0" w:space="0" w:color="auto"/>
                              </w:divBdr>
                              <w:divsChild>
                                <w:div w:id="1256599340">
                                  <w:marLeft w:val="0"/>
                                  <w:marRight w:val="0"/>
                                  <w:marTop w:val="0"/>
                                  <w:marBottom w:val="0"/>
                                  <w:divBdr>
                                    <w:top w:val="none" w:sz="0" w:space="0" w:color="auto"/>
                                    <w:left w:val="none" w:sz="0" w:space="0" w:color="auto"/>
                                    <w:bottom w:val="none" w:sz="0" w:space="0" w:color="auto"/>
                                    <w:right w:val="none" w:sz="0" w:space="0" w:color="auto"/>
                                  </w:divBdr>
                                  <w:divsChild>
                                    <w:div w:id="107284326">
                                      <w:marLeft w:val="0"/>
                                      <w:marRight w:val="0"/>
                                      <w:marTop w:val="0"/>
                                      <w:marBottom w:val="0"/>
                                      <w:divBdr>
                                        <w:top w:val="none" w:sz="0" w:space="0" w:color="auto"/>
                                        <w:left w:val="none" w:sz="0" w:space="0" w:color="auto"/>
                                        <w:bottom w:val="none" w:sz="0" w:space="0" w:color="auto"/>
                                        <w:right w:val="none" w:sz="0" w:space="0" w:color="auto"/>
                                      </w:divBdr>
                                      <w:divsChild>
                                        <w:div w:id="1378160332">
                                          <w:marLeft w:val="0"/>
                                          <w:marRight w:val="0"/>
                                          <w:marTop w:val="0"/>
                                          <w:marBottom w:val="0"/>
                                          <w:divBdr>
                                            <w:top w:val="none" w:sz="0" w:space="0" w:color="auto"/>
                                            <w:left w:val="none" w:sz="0" w:space="0" w:color="auto"/>
                                            <w:bottom w:val="none" w:sz="0" w:space="0" w:color="auto"/>
                                            <w:right w:val="none" w:sz="0" w:space="0" w:color="auto"/>
                                          </w:divBdr>
                                        </w:div>
                                        <w:div w:id="1186796178">
                                          <w:marLeft w:val="0"/>
                                          <w:marRight w:val="0"/>
                                          <w:marTop w:val="0"/>
                                          <w:marBottom w:val="0"/>
                                          <w:divBdr>
                                            <w:top w:val="none" w:sz="0" w:space="0" w:color="auto"/>
                                            <w:left w:val="none" w:sz="0" w:space="0" w:color="auto"/>
                                            <w:bottom w:val="none" w:sz="0" w:space="0" w:color="auto"/>
                                            <w:right w:val="none" w:sz="0" w:space="0" w:color="auto"/>
                                          </w:divBdr>
                                        </w:div>
                                      </w:divsChild>
                                    </w:div>
                                    <w:div w:id="552738466">
                                      <w:marLeft w:val="0"/>
                                      <w:marRight w:val="0"/>
                                      <w:marTop w:val="0"/>
                                      <w:marBottom w:val="0"/>
                                      <w:divBdr>
                                        <w:top w:val="none" w:sz="0" w:space="0" w:color="auto"/>
                                        <w:left w:val="none" w:sz="0" w:space="0" w:color="auto"/>
                                        <w:bottom w:val="none" w:sz="0" w:space="0" w:color="auto"/>
                                        <w:right w:val="none" w:sz="0" w:space="0" w:color="auto"/>
                                      </w:divBdr>
                                      <w:divsChild>
                                        <w:div w:id="1455949775">
                                          <w:marLeft w:val="0"/>
                                          <w:marRight w:val="0"/>
                                          <w:marTop w:val="0"/>
                                          <w:marBottom w:val="0"/>
                                          <w:divBdr>
                                            <w:top w:val="none" w:sz="0" w:space="0" w:color="auto"/>
                                            <w:left w:val="none" w:sz="0" w:space="0" w:color="auto"/>
                                            <w:bottom w:val="none" w:sz="0" w:space="0" w:color="auto"/>
                                            <w:right w:val="none" w:sz="0" w:space="0" w:color="auto"/>
                                          </w:divBdr>
                                        </w:div>
                                        <w:div w:id="292290684">
                                          <w:marLeft w:val="0"/>
                                          <w:marRight w:val="0"/>
                                          <w:marTop w:val="0"/>
                                          <w:marBottom w:val="0"/>
                                          <w:divBdr>
                                            <w:top w:val="none" w:sz="0" w:space="0" w:color="auto"/>
                                            <w:left w:val="none" w:sz="0" w:space="0" w:color="auto"/>
                                            <w:bottom w:val="none" w:sz="0" w:space="0" w:color="auto"/>
                                            <w:right w:val="none" w:sz="0" w:space="0" w:color="auto"/>
                                          </w:divBdr>
                                        </w:div>
                                      </w:divsChild>
                                    </w:div>
                                    <w:div w:id="383261590">
                                      <w:marLeft w:val="0"/>
                                      <w:marRight w:val="0"/>
                                      <w:marTop w:val="0"/>
                                      <w:marBottom w:val="0"/>
                                      <w:divBdr>
                                        <w:top w:val="none" w:sz="0" w:space="0" w:color="auto"/>
                                        <w:left w:val="none" w:sz="0" w:space="0" w:color="auto"/>
                                        <w:bottom w:val="none" w:sz="0" w:space="0" w:color="auto"/>
                                        <w:right w:val="none" w:sz="0" w:space="0" w:color="auto"/>
                                      </w:divBdr>
                                      <w:divsChild>
                                        <w:div w:id="1334331693">
                                          <w:marLeft w:val="0"/>
                                          <w:marRight w:val="0"/>
                                          <w:marTop w:val="0"/>
                                          <w:marBottom w:val="0"/>
                                          <w:divBdr>
                                            <w:top w:val="none" w:sz="0" w:space="0" w:color="auto"/>
                                            <w:left w:val="none" w:sz="0" w:space="0" w:color="auto"/>
                                            <w:bottom w:val="none" w:sz="0" w:space="0" w:color="auto"/>
                                            <w:right w:val="none" w:sz="0" w:space="0" w:color="auto"/>
                                          </w:divBdr>
                                        </w:div>
                                        <w:div w:id="12080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051976">
      <w:bodyDiv w:val="1"/>
      <w:marLeft w:val="0"/>
      <w:marRight w:val="0"/>
      <w:marTop w:val="0"/>
      <w:marBottom w:val="0"/>
      <w:divBdr>
        <w:top w:val="none" w:sz="0" w:space="0" w:color="auto"/>
        <w:left w:val="none" w:sz="0" w:space="0" w:color="auto"/>
        <w:bottom w:val="none" w:sz="0" w:space="0" w:color="auto"/>
        <w:right w:val="none" w:sz="0" w:space="0" w:color="auto"/>
      </w:divBdr>
    </w:div>
    <w:div w:id="1414429936">
      <w:bodyDiv w:val="1"/>
      <w:marLeft w:val="0"/>
      <w:marRight w:val="0"/>
      <w:marTop w:val="0"/>
      <w:marBottom w:val="0"/>
      <w:divBdr>
        <w:top w:val="none" w:sz="0" w:space="0" w:color="auto"/>
        <w:left w:val="none" w:sz="0" w:space="0" w:color="auto"/>
        <w:bottom w:val="none" w:sz="0" w:space="0" w:color="auto"/>
        <w:right w:val="none" w:sz="0" w:space="0" w:color="auto"/>
      </w:divBdr>
    </w:div>
    <w:div w:id="1460491319">
      <w:bodyDiv w:val="1"/>
      <w:marLeft w:val="0"/>
      <w:marRight w:val="0"/>
      <w:marTop w:val="0"/>
      <w:marBottom w:val="0"/>
      <w:divBdr>
        <w:top w:val="none" w:sz="0" w:space="0" w:color="auto"/>
        <w:left w:val="none" w:sz="0" w:space="0" w:color="auto"/>
        <w:bottom w:val="none" w:sz="0" w:space="0" w:color="auto"/>
        <w:right w:val="none" w:sz="0" w:space="0" w:color="auto"/>
      </w:divBdr>
    </w:div>
    <w:div w:id="1643577931">
      <w:bodyDiv w:val="1"/>
      <w:marLeft w:val="0"/>
      <w:marRight w:val="0"/>
      <w:marTop w:val="0"/>
      <w:marBottom w:val="0"/>
      <w:divBdr>
        <w:top w:val="none" w:sz="0" w:space="0" w:color="auto"/>
        <w:left w:val="none" w:sz="0" w:space="0" w:color="auto"/>
        <w:bottom w:val="none" w:sz="0" w:space="0" w:color="auto"/>
        <w:right w:val="none" w:sz="0" w:space="0" w:color="auto"/>
      </w:divBdr>
    </w:div>
    <w:div w:id="1771198548">
      <w:bodyDiv w:val="1"/>
      <w:marLeft w:val="0"/>
      <w:marRight w:val="0"/>
      <w:marTop w:val="0"/>
      <w:marBottom w:val="0"/>
      <w:divBdr>
        <w:top w:val="none" w:sz="0" w:space="0" w:color="auto"/>
        <w:left w:val="none" w:sz="0" w:space="0" w:color="auto"/>
        <w:bottom w:val="none" w:sz="0" w:space="0" w:color="auto"/>
        <w:right w:val="none" w:sz="0" w:space="0" w:color="auto"/>
      </w:divBdr>
    </w:div>
    <w:div w:id="1790465832">
      <w:bodyDiv w:val="1"/>
      <w:marLeft w:val="0"/>
      <w:marRight w:val="0"/>
      <w:marTop w:val="0"/>
      <w:marBottom w:val="0"/>
      <w:divBdr>
        <w:top w:val="none" w:sz="0" w:space="0" w:color="auto"/>
        <w:left w:val="none" w:sz="0" w:space="0" w:color="auto"/>
        <w:bottom w:val="none" w:sz="0" w:space="0" w:color="auto"/>
        <w:right w:val="none" w:sz="0" w:space="0" w:color="auto"/>
      </w:divBdr>
    </w:div>
    <w:div w:id="1803838714">
      <w:bodyDiv w:val="1"/>
      <w:marLeft w:val="0"/>
      <w:marRight w:val="0"/>
      <w:marTop w:val="0"/>
      <w:marBottom w:val="0"/>
      <w:divBdr>
        <w:top w:val="none" w:sz="0" w:space="0" w:color="auto"/>
        <w:left w:val="none" w:sz="0" w:space="0" w:color="auto"/>
        <w:bottom w:val="none" w:sz="0" w:space="0" w:color="auto"/>
        <w:right w:val="none" w:sz="0" w:space="0" w:color="auto"/>
      </w:divBdr>
    </w:div>
    <w:div w:id="2058704419">
      <w:bodyDiv w:val="1"/>
      <w:marLeft w:val="0"/>
      <w:marRight w:val="0"/>
      <w:marTop w:val="0"/>
      <w:marBottom w:val="0"/>
      <w:divBdr>
        <w:top w:val="none" w:sz="0" w:space="0" w:color="auto"/>
        <w:left w:val="none" w:sz="0" w:space="0" w:color="auto"/>
        <w:bottom w:val="none" w:sz="0" w:space="0" w:color="auto"/>
        <w:right w:val="none" w:sz="0" w:space="0" w:color="auto"/>
      </w:divBdr>
    </w:div>
    <w:div w:id="2081436907">
      <w:bodyDiv w:val="1"/>
      <w:marLeft w:val="0"/>
      <w:marRight w:val="0"/>
      <w:marTop w:val="0"/>
      <w:marBottom w:val="0"/>
      <w:divBdr>
        <w:top w:val="none" w:sz="0" w:space="0" w:color="auto"/>
        <w:left w:val="none" w:sz="0" w:space="0" w:color="auto"/>
        <w:bottom w:val="none" w:sz="0" w:space="0" w:color="auto"/>
        <w:right w:val="none" w:sz="0" w:space="0" w:color="auto"/>
      </w:divBdr>
    </w:div>
    <w:div w:id="2094084489">
      <w:bodyDiv w:val="1"/>
      <w:marLeft w:val="0"/>
      <w:marRight w:val="0"/>
      <w:marTop w:val="0"/>
      <w:marBottom w:val="0"/>
      <w:divBdr>
        <w:top w:val="none" w:sz="0" w:space="0" w:color="auto"/>
        <w:left w:val="none" w:sz="0" w:space="0" w:color="auto"/>
        <w:bottom w:val="none" w:sz="0" w:space="0" w:color="auto"/>
        <w:right w:val="none" w:sz="0" w:space="0" w:color="auto"/>
      </w:divBdr>
    </w:div>
    <w:div w:id="21187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13C63-C1BA-464C-9B9E-3426B009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27</Pages>
  <Words>11233</Words>
  <Characters>61786</Characters>
  <Application>Microsoft Office Word</Application>
  <DocSecurity>0</DocSecurity>
  <Lines>514</Lines>
  <Paragraphs>145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EJIE</Company>
  <LinksUpToDate>false</LinksUpToDate>
  <CharactersWithSpaces>72874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Antía Vinos, Nerea</dc:creator>
  <cp:lastModifiedBy>Diaz De Lezana Guinea, Carmen</cp:lastModifiedBy>
  <cp:revision>12</cp:revision>
  <cp:lastPrinted>2019-02-25T13:34:00Z</cp:lastPrinted>
  <dcterms:created xsi:type="dcterms:W3CDTF">2019-02-22T08:07:00Z</dcterms:created>
  <dcterms:modified xsi:type="dcterms:W3CDTF">2019-09-20T12:00:00Z</dcterms:modified>
</cp:coreProperties>
</file>